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CDEF" w14:textId="77777777" w:rsidR="008364EB" w:rsidRDefault="008364EB" w:rsidP="008364EB">
      <w:pPr>
        <w:jc w:val="center"/>
        <w:rPr>
          <w:rFonts w:ascii="Times" w:hAnsi="Times"/>
          <w:b/>
          <w:color w:val="002060"/>
        </w:rPr>
      </w:pPr>
      <w:r w:rsidRPr="008364EB">
        <w:rPr>
          <w:rFonts w:ascii="Times" w:hAnsi="Times"/>
          <w:b/>
          <w:color w:val="002060"/>
          <w:u w:val="single"/>
        </w:rPr>
        <w:t>Objet d’étude </w:t>
      </w:r>
      <w:r w:rsidRPr="008364EB">
        <w:rPr>
          <w:rFonts w:ascii="Times" w:hAnsi="Times"/>
          <w:b/>
          <w:color w:val="002060"/>
        </w:rPr>
        <w:t>: PUEBLOS ORIGINARIOS DE AMÉRICA LATINA</w:t>
      </w:r>
    </w:p>
    <w:p w14:paraId="728C908B" w14:textId="77777777" w:rsidR="00DD7ADE" w:rsidRPr="008364EB" w:rsidRDefault="00DD7ADE" w:rsidP="008364EB">
      <w:pPr>
        <w:jc w:val="center"/>
        <w:rPr>
          <w:rFonts w:ascii="Times" w:hAnsi="Times"/>
          <w:b/>
          <w:color w:val="002060"/>
        </w:rPr>
      </w:pPr>
    </w:p>
    <w:p w14:paraId="21701547" w14:textId="77777777" w:rsidR="008364EB" w:rsidRPr="00DD7ADE" w:rsidRDefault="008364EB" w:rsidP="008364EB">
      <w:pPr>
        <w:pStyle w:val="Normalweb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 xml:space="preserve">“Los </w:t>
      </w:r>
      <w:proofErr w:type="spellStart"/>
      <w:r w:rsidRPr="00DD7ADE">
        <w:rPr>
          <w:rFonts w:ascii="Times" w:hAnsi="Times" w:cs="Arial"/>
          <w:i/>
          <w:iCs/>
          <w:color w:val="222222"/>
          <w:lang w:val="es-ES"/>
        </w:rPr>
        <w:t>nadies</w:t>
      </w:r>
      <w:proofErr w:type="spellEnd"/>
      <w:r w:rsidRPr="00DD7ADE">
        <w:rPr>
          <w:rFonts w:ascii="Times" w:hAnsi="Times" w:cs="Arial"/>
          <w:i/>
          <w:iCs/>
          <w:color w:val="222222"/>
          <w:lang w:val="es-ES"/>
        </w:rPr>
        <w:t>: los ningunos, los ninguneados, corriendo la</w:t>
      </w:r>
    </w:p>
    <w:p w14:paraId="63ED1B42" w14:textId="77777777" w:rsidR="008364EB" w:rsidRPr="00DD7ADE" w:rsidRDefault="008364EB" w:rsidP="008364EB">
      <w:pPr>
        <w:pStyle w:val="Normalweb"/>
        <w:ind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 xml:space="preserve">Liebre, muriendo la vida, jodidos, </w:t>
      </w:r>
      <w:proofErr w:type="spellStart"/>
      <w:r w:rsidRPr="00DD7ADE">
        <w:rPr>
          <w:rFonts w:ascii="Times" w:hAnsi="Times" w:cs="Arial"/>
          <w:i/>
          <w:iCs/>
          <w:color w:val="222222"/>
          <w:lang w:val="es-ES"/>
        </w:rPr>
        <w:t>rejodidos</w:t>
      </w:r>
      <w:proofErr w:type="spellEnd"/>
      <w:r w:rsidRPr="00DD7ADE">
        <w:rPr>
          <w:rFonts w:ascii="Times" w:hAnsi="Times" w:cs="Arial"/>
          <w:i/>
          <w:iCs/>
          <w:color w:val="222222"/>
          <w:lang w:val="es-ES"/>
        </w:rPr>
        <w:t>:</w:t>
      </w:r>
    </w:p>
    <w:p w14:paraId="1A3BA458" w14:textId="77777777" w:rsidR="008364EB" w:rsidRPr="00DD7ADE" w:rsidRDefault="008364EB" w:rsidP="008364EB">
      <w:pPr>
        <w:pStyle w:val="Normalweb"/>
        <w:ind w:left="708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son, aunque sean.</w:t>
      </w:r>
    </w:p>
    <w:p w14:paraId="7D1C96FC" w14:textId="77777777" w:rsidR="008364EB" w:rsidRPr="00DD7ADE" w:rsidRDefault="008364EB" w:rsidP="008364EB">
      <w:pPr>
        <w:pStyle w:val="Normalweb"/>
        <w:ind w:left="1416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hablan idiomas, sino dialectos.</w:t>
      </w:r>
    </w:p>
    <w:p w14:paraId="4CD94BA4" w14:textId="77777777" w:rsidR="008364EB" w:rsidRPr="00DD7ADE" w:rsidRDefault="008364EB" w:rsidP="008364EB">
      <w:pPr>
        <w:pStyle w:val="Normalweb"/>
        <w:ind w:left="2124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hacen arte, sino artesanía.</w:t>
      </w:r>
    </w:p>
    <w:p w14:paraId="4737A36D" w14:textId="77777777" w:rsidR="008364EB" w:rsidRPr="00DD7ADE" w:rsidRDefault="008364EB" w:rsidP="008364EB">
      <w:pPr>
        <w:pStyle w:val="Normalweb"/>
        <w:ind w:left="2832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practican cultura, sino folklore.</w:t>
      </w:r>
    </w:p>
    <w:p w14:paraId="3C856610" w14:textId="77777777" w:rsidR="008364EB" w:rsidRPr="00DD7ADE" w:rsidRDefault="008364EB" w:rsidP="008364EB">
      <w:pPr>
        <w:pStyle w:val="Normalweb"/>
        <w:ind w:left="3540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son seres humanos, sino recursos humanos.</w:t>
      </w:r>
    </w:p>
    <w:p w14:paraId="64A94901" w14:textId="77777777" w:rsidR="008364EB" w:rsidRPr="00DD7ADE" w:rsidRDefault="008364EB" w:rsidP="008364EB">
      <w:pPr>
        <w:pStyle w:val="Normalweb"/>
        <w:ind w:left="4248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tienen cara, sino brazos.</w:t>
      </w:r>
    </w:p>
    <w:p w14:paraId="4D62995C" w14:textId="77777777" w:rsidR="008364EB" w:rsidRPr="00DD7ADE" w:rsidRDefault="008364EB" w:rsidP="008364EB">
      <w:pPr>
        <w:pStyle w:val="Normalweb"/>
        <w:ind w:left="4956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Que no tienen nombre, sino número.</w:t>
      </w:r>
    </w:p>
    <w:p w14:paraId="5AA22AC6" w14:textId="77777777" w:rsidR="008364EB" w:rsidRPr="00DD7ADE" w:rsidRDefault="008364EB" w:rsidP="008364EB">
      <w:pPr>
        <w:pStyle w:val="Normalweb"/>
        <w:ind w:left="5664" w:firstLine="708"/>
        <w:rPr>
          <w:rFonts w:ascii="Times" w:hAnsi="Times" w:cs="Arial"/>
          <w:i/>
          <w:iCs/>
          <w:color w:val="222222"/>
          <w:lang w:val="es-ES"/>
        </w:rPr>
      </w:pPr>
      <w:bookmarkStart w:id="0" w:name="_GoBack"/>
      <w:bookmarkEnd w:id="0"/>
      <w:r w:rsidRPr="00DD7ADE">
        <w:rPr>
          <w:rFonts w:ascii="Times" w:hAnsi="Times" w:cs="Arial"/>
          <w:i/>
          <w:iCs/>
          <w:color w:val="222222"/>
          <w:lang w:val="es-ES"/>
        </w:rPr>
        <w:t>Que no figuran en la historia universal, sino en la crónica</w:t>
      </w:r>
    </w:p>
    <w:p w14:paraId="1A4FCB4B" w14:textId="77777777" w:rsidR="008364EB" w:rsidRPr="00DD7ADE" w:rsidRDefault="008364EB" w:rsidP="008364EB">
      <w:pPr>
        <w:pStyle w:val="Normalweb"/>
        <w:ind w:left="6372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Fonts w:ascii="Times" w:hAnsi="Times" w:cs="Arial"/>
          <w:i/>
          <w:iCs/>
          <w:color w:val="222222"/>
          <w:lang w:val="es-ES"/>
        </w:rPr>
        <w:t>Roja de la prensa local.</w:t>
      </w:r>
    </w:p>
    <w:p w14:paraId="0236BC2A" w14:textId="77777777" w:rsidR="008364EB" w:rsidRPr="00DD7ADE" w:rsidRDefault="008364EB" w:rsidP="008364EB">
      <w:pPr>
        <w:pStyle w:val="Normalweb"/>
        <w:ind w:left="7080" w:firstLine="708"/>
        <w:rPr>
          <w:rFonts w:ascii="Times" w:hAnsi="Times" w:cs="Arial"/>
          <w:i/>
          <w:iCs/>
          <w:color w:val="222222"/>
          <w:lang w:val="es-ES"/>
        </w:rPr>
      </w:pPr>
      <w:r w:rsidRPr="00DD7ADE">
        <w:rPr>
          <w:rStyle w:val="Emphase"/>
          <w:rFonts w:ascii="Times" w:hAnsi="Times" w:cs="Arial"/>
          <w:color w:val="222222"/>
          <w:lang w:val="es-ES"/>
        </w:rPr>
        <w:t xml:space="preserve">Los </w:t>
      </w:r>
      <w:proofErr w:type="spellStart"/>
      <w:r w:rsidRPr="00DD7ADE">
        <w:rPr>
          <w:rStyle w:val="Emphase"/>
          <w:rFonts w:ascii="Times" w:hAnsi="Times" w:cs="Arial"/>
          <w:color w:val="222222"/>
          <w:lang w:val="es-ES"/>
        </w:rPr>
        <w:t>nadies</w:t>
      </w:r>
      <w:proofErr w:type="spellEnd"/>
      <w:r w:rsidRPr="00DD7ADE">
        <w:rPr>
          <w:rStyle w:val="Emphase"/>
          <w:rFonts w:ascii="Times" w:hAnsi="Times" w:cs="Arial"/>
          <w:color w:val="222222"/>
          <w:lang w:val="es-ES"/>
        </w:rPr>
        <w:t>, que cuestan menos que la bala que los mata.”</w:t>
      </w:r>
    </w:p>
    <w:p w14:paraId="08DD486A" w14:textId="77777777" w:rsidR="008364EB" w:rsidRPr="00872093" w:rsidRDefault="008364EB" w:rsidP="008364EB">
      <w:pPr>
        <w:jc w:val="center"/>
        <w:rPr>
          <w:rFonts w:ascii="Times" w:hAnsi="Times"/>
          <w:b/>
          <w:color w:val="0070C0"/>
        </w:rPr>
      </w:pPr>
    </w:p>
    <w:p w14:paraId="2C2FC3FB" w14:textId="77777777" w:rsidR="008364EB" w:rsidRDefault="008364EB" w:rsidP="008364EB">
      <w:pPr>
        <w:jc w:val="right"/>
        <w:rPr>
          <w:rFonts w:ascii="Times" w:hAnsi="Times"/>
          <w:lang w:val="en-US"/>
        </w:rPr>
      </w:pPr>
      <w:r w:rsidRPr="00DD122D">
        <w:rPr>
          <w:rFonts w:ascii="Times" w:hAnsi="Times"/>
          <w:lang w:val="en-US"/>
        </w:rPr>
        <w:t xml:space="preserve">Eduardo </w:t>
      </w:r>
      <w:proofErr w:type="spellStart"/>
      <w:r w:rsidRPr="00DD122D">
        <w:rPr>
          <w:rFonts w:ascii="Times" w:hAnsi="Times"/>
          <w:lang w:val="en-US"/>
        </w:rPr>
        <w:t>Galeano</w:t>
      </w:r>
      <w:proofErr w:type="spellEnd"/>
      <w:r w:rsidRPr="00DD122D">
        <w:rPr>
          <w:rFonts w:ascii="Times" w:hAnsi="Times"/>
          <w:lang w:val="en-US"/>
        </w:rPr>
        <w:t xml:space="preserve">, </w:t>
      </w:r>
      <w:r w:rsidRPr="00DD122D">
        <w:rPr>
          <w:rFonts w:ascii="Times" w:hAnsi="Times"/>
          <w:i/>
          <w:lang w:val="en-US"/>
        </w:rPr>
        <w:t xml:space="preserve">El </w:t>
      </w:r>
      <w:proofErr w:type="spellStart"/>
      <w:r w:rsidRPr="00DD122D">
        <w:rPr>
          <w:rFonts w:ascii="Times" w:hAnsi="Times"/>
          <w:i/>
          <w:lang w:val="en-US"/>
        </w:rPr>
        <w:t>libro</w:t>
      </w:r>
      <w:proofErr w:type="spellEnd"/>
      <w:r w:rsidRPr="00DD122D">
        <w:rPr>
          <w:rFonts w:ascii="Times" w:hAnsi="Times"/>
          <w:i/>
          <w:lang w:val="en-US"/>
        </w:rPr>
        <w:t xml:space="preserve"> de </w:t>
      </w:r>
      <w:proofErr w:type="spellStart"/>
      <w:r w:rsidRPr="00DD122D">
        <w:rPr>
          <w:rFonts w:ascii="Times" w:hAnsi="Times"/>
          <w:i/>
          <w:lang w:val="en-US"/>
        </w:rPr>
        <w:t>los</w:t>
      </w:r>
      <w:proofErr w:type="spellEnd"/>
      <w:r w:rsidRPr="00DD122D">
        <w:rPr>
          <w:rFonts w:ascii="Times" w:hAnsi="Times"/>
          <w:i/>
          <w:lang w:val="en-US"/>
        </w:rPr>
        <w:t xml:space="preserve"> </w:t>
      </w:r>
      <w:proofErr w:type="spellStart"/>
      <w:r w:rsidRPr="00DD122D">
        <w:rPr>
          <w:rFonts w:ascii="Times" w:hAnsi="Times"/>
          <w:i/>
          <w:lang w:val="en-US"/>
        </w:rPr>
        <w:t>abrazos</w:t>
      </w:r>
      <w:proofErr w:type="spellEnd"/>
      <w:r w:rsidRPr="00DD122D">
        <w:rPr>
          <w:rFonts w:ascii="Times" w:hAnsi="Times"/>
          <w:lang w:val="en-US"/>
        </w:rPr>
        <w:t>, 19</w:t>
      </w:r>
      <w:r>
        <w:rPr>
          <w:rFonts w:ascii="Times" w:hAnsi="Times"/>
          <w:lang w:val="en-US"/>
        </w:rPr>
        <w:t>89</w:t>
      </w:r>
    </w:p>
    <w:p w14:paraId="3F7E4ADE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6B0AF74E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1EBE6CF7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0A66FC80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2BF179E4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69DDECED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01D73CC8" w14:textId="77777777" w:rsidR="008364EB" w:rsidRDefault="008364EB" w:rsidP="008364EB">
      <w:pPr>
        <w:jc w:val="right"/>
        <w:rPr>
          <w:rFonts w:ascii="Times" w:hAnsi="Times"/>
          <w:lang w:val="en-US"/>
        </w:rPr>
      </w:pPr>
    </w:p>
    <w:p w14:paraId="0A120295" w14:textId="77777777" w:rsidR="008364EB" w:rsidRPr="00DD122D" w:rsidRDefault="008364EB" w:rsidP="008364EB">
      <w:pPr>
        <w:rPr>
          <w:rFonts w:ascii="Times" w:hAnsi="Times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6"/>
        <w:gridCol w:w="5086"/>
        <w:gridCol w:w="3523"/>
        <w:gridCol w:w="3345"/>
      </w:tblGrid>
      <w:tr w:rsidR="008364EB" w:rsidRPr="00251836" w14:paraId="18910C6A" w14:textId="77777777" w:rsidTr="008364EB">
        <w:tc>
          <w:tcPr>
            <w:tcW w:w="3436" w:type="dxa"/>
            <w:shd w:val="clear" w:color="auto" w:fill="FFC000"/>
          </w:tcPr>
          <w:p w14:paraId="6FF9B683" w14:textId="77777777" w:rsidR="008364EB" w:rsidRPr="003030B1" w:rsidRDefault="008364EB" w:rsidP="001D0490">
            <w:pPr>
              <w:jc w:val="center"/>
              <w:rPr>
                <w:rFonts w:ascii="Times" w:hAnsi="Times"/>
                <w:b/>
                <w:i/>
              </w:rPr>
            </w:pPr>
            <w:r w:rsidRPr="003030B1">
              <w:rPr>
                <w:rFonts w:ascii="Times" w:hAnsi="Times"/>
                <w:b/>
                <w:i/>
              </w:rPr>
              <w:lastRenderedPageBreak/>
              <w:t>Problématiques possibles</w:t>
            </w:r>
          </w:p>
        </w:tc>
        <w:tc>
          <w:tcPr>
            <w:tcW w:w="5086" w:type="dxa"/>
            <w:shd w:val="clear" w:color="auto" w:fill="FFC000"/>
          </w:tcPr>
          <w:p w14:paraId="59DBBC1F" w14:textId="77777777" w:rsidR="008364EB" w:rsidRPr="003030B1" w:rsidRDefault="008364EB" w:rsidP="001D0490">
            <w:pPr>
              <w:jc w:val="center"/>
              <w:rPr>
                <w:rFonts w:ascii="Times" w:hAnsi="Times"/>
                <w:b/>
                <w:i/>
              </w:rPr>
            </w:pPr>
            <w:r w:rsidRPr="003030B1">
              <w:rPr>
                <w:rFonts w:ascii="Times" w:hAnsi="Times"/>
                <w:b/>
                <w:i/>
              </w:rPr>
              <w:t>Pistes de séquence</w:t>
            </w:r>
          </w:p>
        </w:tc>
        <w:tc>
          <w:tcPr>
            <w:tcW w:w="3523" w:type="dxa"/>
            <w:shd w:val="clear" w:color="auto" w:fill="FFC000"/>
          </w:tcPr>
          <w:p w14:paraId="5DCCC6E7" w14:textId="77777777" w:rsidR="008364EB" w:rsidRPr="003030B1" w:rsidRDefault="008364EB" w:rsidP="001D0490">
            <w:pPr>
              <w:jc w:val="center"/>
              <w:rPr>
                <w:rFonts w:ascii="Times" w:hAnsi="Times"/>
                <w:b/>
                <w:i/>
              </w:rPr>
            </w:pPr>
            <w:r w:rsidRPr="003030B1">
              <w:rPr>
                <w:rFonts w:ascii="Times" w:hAnsi="Times"/>
                <w:b/>
                <w:i/>
              </w:rPr>
              <w:t>Domaines</w:t>
            </w:r>
          </w:p>
        </w:tc>
        <w:tc>
          <w:tcPr>
            <w:tcW w:w="3345" w:type="dxa"/>
            <w:shd w:val="clear" w:color="auto" w:fill="FFC000"/>
          </w:tcPr>
          <w:p w14:paraId="13F77D5D" w14:textId="77777777" w:rsidR="008364EB" w:rsidRPr="003030B1" w:rsidRDefault="008364EB" w:rsidP="001D0490">
            <w:pPr>
              <w:jc w:val="center"/>
              <w:rPr>
                <w:rFonts w:ascii="Times" w:hAnsi="Times"/>
                <w:b/>
                <w:i/>
              </w:rPr>
            </w:pPr>
            <w:r w:rsidRPr="003030B1">
              <w:rPr>
                <w:rFonts w:ascii="Times" w:hAnsi="Times"/>
                <w:b/>
                <w:i/>
              </w:rPr>
              <w:t>Notions</w:t>
            </w:r>
          </w:p>
        </w:tc>
      </w:tr>
      <w:tr w:rsidR="008364EB" w:rsidRPr="00251836" w14:paraId="7859F7CB" w14:textId="77777777" w:rsidTr="008364EB">
        <w:tc>
          <w:tcPr>
            <w:tcW w:w="3436" w:type="dxa"/>
          </w:tcPr>
          <w:p w14:paraId="0F95F7C2" w14:textId="77777777" w:rsidR="008364EB" w:rsidRDefault="008364EB" w:rsidP="001D0490">
            <w:pPr>
              <w:spacing w:line="480" w:lineRule="auto"/>
              <w:jc w:val="both"/>
              <w:rPr>
                <w:rFonts w:ascii="Times" w:hAnsi="Times"/>
                <w:b/>
                <w:lang w:val="es-ES"/>
              </w:rPr>
            </w:pPr>
          </w:p>
          <w:p w14:paraId="074E7844" w14:textId="77777777" w:rsidR="008364EB" w:rsidRDefault="008364EB" w:rsidP="001D0490">
            <w:pPr>
              <w:spacing w:line="480" w:lineRule="auto"/>
              <w:jc w:val="both"/>
              <w:rPr>
                <w:rFonts w:ascii="Times" w:hAnsi="Times"/>
                <w:b/>
                <w:lang w:val="es-ES"/>
              </w:rPr>
            </w:pPr>
          </w:p>
          <w:p w14:paraId="68687150" w14:textId="77777777" w:rsidR="00E928A6" w:rsidRDefault="00E928A6" w:rsidP="001D0490">
            <w:pPr>
              <w:spacing w:line="480" w:lineRule="auto"/>
              <w:jc w:val="both"/>
              <w:rPr>
                <w:rFonts w:ascii="Times" w:hAnsi="Times"/>
                <w:b/>
                <w:lang w:val="es-ES"/>
              </w:rPr>
            </w:pPr>
          </w:p>
          <w:p w14:paraId="09CFF523" w14:textId="77777777" w:rsidR="008364EB" w:rsidRPr="001F1BF7" w:rsidRDefault="008364EB" w:rsidP="001D0490">
            <w:pPr>
              <w:spacing w:line="480" w:lineRule="auto"/>
              <w:jc w:val="both"/>
              <w:rPr>
                <w:rFonts w:ascii="Times" w:hAnsi="Times"/>
                <w:b/>
                <w:lang w:val="es-ES"/>
              </w:rPr>
            </w:pPr>
            <w:r w:rsidRPr="001F1BF7">
              <w:rPr>
                <w:rFonts w:ascii="Times" w:hAnsi="Times"/>
                <w:b/>
                <w:lang w:val="es-ES"/>
              </w:rPr>
              <w:t xml:space="preserve">LAS ARTES: ¿MOTOR DE LA RECONSTRUCCIÓN DE LA IDENTIDAD INDÍGENA? </w:t>
            </w:r>
          </w:p>
        </w:tc>
        <w:tc>
          <w:tcPr>
            <w:tcW w:w="5086" w:type="dxa"/>
          </w:tcPr>
          <w:p w14:paraId="09FC08D9" w14:textId="77777777" w:rsidR="008364EB" w:rsidRDefault="008364EB" w:rsidP="001D0490">
            <w:pPr>
              <w:pStyle w:val="Pardeliste"/>
              <w:numPr>
                <w:ilvl w:val="0"/>
                <w:numId w:val="1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>El surgimiento de una nueva arquitectura andina</w:t>
            </w:r>
          </w:p>
          <w:p w14:paraId="24EC2B19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133E35C0" w14:textId="77777777" w:rsidR="008364EB" w:rsidRPr="00926EA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926EAB">
              <w:rPr>
                <w:rFonts w:ascii="Times" w:hAnsi="Times"/>
                <w:i/>
                <w:lang w:val="es-ES"/>
              </w:rPr>
              <w:t xml:space="preserve">El arquitecto </w:t>
            </w:r>
            <w:proofErr w:type="spellStart"/>
            <w:r w:rsidRPr="00926EAB">
              <w:rPr>
                <w:rFonts w:ascii="Times" w:hAnsi="Times"/>
                <w:i/>
                <w:lang w:val="es-ES"/>
              </w:rPr>
              <w:t>aymara</w:t>
            </w:r>
            <w:proofErr w:type="spellEnd"/>
            <w:r w:rsidRPr="00926EAB">
              <w:rPr>
                <w:rFonts w:ascii="Times" w:hAnsi="Times"/>
                <w:i/>
                <w:lang w:val="es-ES"/>
              </w:rPr>
              <w:t xml:space="preserve"> (Bolivia) Mamani</w:t>
            </w:r>
            <w:r>
              <w:rPr>
                <w:rFonts w:ascii="Times" w:hAnsi="Times"/>
                <w:i/>
                <w:lang w:val="es-ES"/>
              </w:rPr>
              <w:t xml:space="preserve"> </w:t>
            </w:r>
          </w:p>
          <w:p w14:paraId="54A0CE28" w14:textId="77777777" w:rsidR="008364EB" w:rsidRPr="00926EA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3811B258" w14:textId="77777777" w:rsidR="008364EB" w:rsidRDefault="008364EB" w:rsidP="001D0490">
            <w:pPr>
              <w:pStyle w:val="Pardeliste"/>
              <w:numPr>
                <w:ilvl w:val="0"/>
                <w:numId w:val="1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La moda chola: nueva tendencia en las pasarelas </w:t>
            </w:r>
          </w:p>
          <w:p w14:paraId="19F39D55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31E784AC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i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- </w:t>
            </w:r>
            <w:r w:rsidRPr="00450A35">
              <w:rPr>
                <w:rFonts w:ascii="Times" w:hAnsi="Times"/>
                <w:i/>
                <w:lang w:val="es-ES"/>
              </w:rPr>
              <w:t xml:space="preserve">La diseñadora Elena Paco Paredes </w:t>
            </w:r>
          </w:p>
          <w:p w14:paraId="19D97634" w14:textId="77777777" w:rsidR="008364EB" w:rsidRPr="00450A35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469879D0" w14:textId="77777777" w:rsidR="008364EB" w:rsidRPr="00E74FDE" w:rsidRDefault="008364EB" w:rsidP="001D0490">
            <w:pPr>
              <w:pStyle w:val="Pardeliste"/>
              <w:numPr>
                <w:ilvl w:val="0"/>
                <w:numId w:val="1"/>
              </w:numPr>
              <w:jc w:val="both"/>
              <w:rPr>
                <w:rFonts w:ascii="Times" w:hAnsi="Times"/>
                <w:i/>
                <w:lang w:val="es-ES"/>
              </w:rPr>
            </w:pPr>
            <w:r>
              <w:rPr>
                <w:rFonts w:ascii="Times" w:hAnsi="Times"/>
                <w:lang w:val="es-ES"/>
              </w:rPr>
              <w:t>Los cómics: “</w:t>
            </w:r>
            <w:proofErr w:type="spellStart"/>
            <w:r>
              <w:rPr>
                <w:rFonts w:ascii="Times" w:hAnsi="Times"/>
                <w:lang w:val="es-ES"/>
              </w:rPr>
              <w:t>andinización</w:t>
            </w:r>
            <w:proofErr w:type="spellEnd"/>
            <w:r>
              <w:rPr>
                <w:rFonts w:ascii="Times" w:hAnsi="Times"/>
                <w:lang w:val="es-ES"/>
              </w:rPr>
              <w:t xml:space="preserve">” del superhéroe </w:t>
            </w:r>
          </w:p>
          <w:p w14:paraId="628600FE" w14:textId="77777777" w:rsidR="008364EB" w:rsidRPr="00E74FDE" w:rsidRDefault="008364EB" w:rsidP="001D0490">
            <w:pPr>
              <w:jc w:val="both"/>
              <w:rPr>
                <w:rFonts w:ascii="Times" w:hAnsi="Times"/>
                <w:lang w:val="es-ES"/>
              </w:rPr>
            </w:pPr>
          </w:p>
          <w:p w14:paraId="49E107B5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proofErr w:type="spellStart"/>
            <w:r w:rsidRPr="00E74FDE">
              <w:rPr>
                <w:rFonts w:ascii="Times" w:hAnsi="Times"/>
                <w:i/>
                <w:lang w:val="es-ES"/>
              </w:rPr>
              <w:t>Wonder</w:t>
            </w:r>
            <w:proofErr w:type="spellEnd"/>
            <w:r w:rsidRPr="00E74FDE">
              <w:rPr>
                <w:rFonts w:ascii="Times" w:hAnsi="Times"/>
                <w:i/>
                <w:lang w:val="es-ES"/>
              </w:rPr>
              <w:t xml:space="preserve"> Chola</w:t>
            </w:r>
            <w:r>
              <w:rPr>
                <w:rFonts w:ascii="Times" w:hAnsi="Times"/>
                <w:i/>
                <w:lang w:val="es-ES"/>
              </w:rPr>
              <w:t xml:space="preserve"> (Rolando Valdés)</w:t>
            </w:r>
          </w:p>
          <w:p w14:paraId="58F1991F" w14:textId="77777777" w:rsidR="008364EB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478C2975" w14:textId="77777777" w:rsidR="008364EB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671F3642" w14:textId="77777777" w:rsidR="008364EB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33716A21" w14:textId="77777777" w:rsidR="008364EB" w:rsidRPr="00E74FDE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</w:tc>
        <w:tc>
          <w:tcPr>
            <w:tcW w:w="3523" w:type="dxa"/>
          </w:tcPr>
          <w:p w14:paraId="210139E6" w14:textId="77777777" w:rsidR="008364EB" w:rsidRDefault="008364EB" w:rsidP="001D0490">
            <w:pPr>
              <w:pStyle w:val="Pardeliste"/>
              <w:ind w:left="1080"/>
              <w:rPr>
                <w:rFonts w:ascii="Times" w:hAnsi="Times"/>
              </w:rPr>
            </w:pPr>
          </w:p>
          <w:p w14:paraId="4716F217" w14:textId="77777777" w:rsidR="008364EB" w:rsidRDefault="008364EB" w:rsidP="008364EB">
            <w:pPr>
              <w:rPr>
                <w:rFonts w:ascii="Times" w:hAnsi="Times"/>
              </w:rPr>
            </w:pPr>
          </w:p>
          <w:p w14:paraId="56522569" w14:textId="77777777" w:rsidR="008364EB" w:rsidRPr="008364EB" w:rsidRDefault="008364EB" w:rsidP="008364EB">
            <w:pPr>
              <w:rPr>
                <w:rFonts w:ascii="Times" w:hAnsi="Times"/>
              </w:rPr>
            </w:pPr>
          </w:p>
          <w:p w14:paraId="28720ACF" w14:textId="77777777" w:rsidR="008364EB" w:rsidRDefault="008364EB" w:rsidP="001D0490">
            <w:pPr>
              <w:pStyle w:val="Pardeliste"/>
              <w:ind w:left="1080"/>
              <w:rPr>
                <w:rFonts w:ascii="Times" w:hAnsi="Times"/>
              </w:rPr>
            </w:pPr>
          </w:p>
          <w:p w14:paraId="3A155CA0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7D645B">
              <w:rPr>
                <w:rFonts w:ascii="Times" w:hAnsi="Times"/>
              </w:rPr>
              <w:t>ARTS</w:t>
            </w:r>
          </w:p>
          <w:p w14:paraId="608F2D28" w14:textId="77777777" w:rsidR="008364EB" w:rsidRPr="007D645B" w:rsidRDefault="008364EB" w:rsidP="001D0490">
            <w:pPr>
              <w:pStyle w:val="Pardeliste"/>
              <w:ind w:left="1080"/>
              <w:rPr>
                <w:rFonts w:ascii="Times" w:hAnsi="Times"/>
              </w:rPr>
            </w:pPr>
          </w:p>
          <w:p w14:paraId="6FC438DC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LITTERATURE</w:t>
            </w:r>
          </w:p>
          <w:p w14:paraId="55C64E40" w14:textId="77777777" w:rsidR="008364EB" w:rsidRPr="007D645B" w:rsidRDefault="008364EB" w:rsidP="001D0490">
            <w:pPr>
              <w:rPr>
                <w:rFonts w:ascii="Times" w:hAnsi="Times"/>
              </w:rPr>
            </w:pPr>
          </w:p>
          <w:p w14:paraId="33B4D0AE" w14:textId="77777777" w:rsidR="008364EB" w:rsidRPr="00E74FDE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SOCIOLOGIE ET ECONOMIE </w:t>
            </w:r>
          </w:p>
        </w:tc>
        <w:tc>
          <w:tcPr>
            <w:tcW w:w="3345" w:type="dxa"/>
          </w:tcPr>
          <w:p w14:paraId="3AB67E79" w14:textId="77777777" w:rsidR="008364EB" w:rsidRDefault="008364EB" w:rsidP="001D0490">
            <w:pPr>
              <w:rPr>
                <w:rFonts w:ascii="Times" w:hAnsi="Times"/>
              </w:rPr>
            </w:pPr>
          </w:p>
          <w:p w14:paraId="061ECAF1" w14:textId="77777777" w:rsidR="008364EB" w:rsidRDefault="008364EB" w:rsidP="001D0490">
            <w:pPr>
              <w:rPr>
                <w:rFonts w:ascii="Times" w:hAnsi="Times"/>
              </w:rPr>
            </w:pPr>
          </w:p>
          <w:p w14:paraId="665C3100" w14:textId="77777777" w:rsidR="008364EB" w:rsidRDefault="008364EB" w:rsidP="001D0490">
            <w:pPr>
              <w:rPr>
                <w:rFonts w:ascii="Times" w:hAnsi="Times"/>
              </w:rPr>
            </w:pPr>
          </w:p>
          <w:p w14:paraId="79D0C8B4" w14:textId="77777777" w:rsidR="008364EB" w:rsidRDefault="008364EB" w:rsidP="001D0490">
            <w:pPr>
              <w:rPr>
                <w:rFonts w:ascii="Times" w:hAnsi="Times"/>
              </w:rPr>
            </w:pPr>
          </w:p>
          <w:p w14:paraId="59B09D52" w14:textId="77777777" w:rsidR="008364EB" w:rsidRPr="00DD7ADE" w:rsidRDefault="008364EB" w:rsidP="001D0490">
            <w:pPr>
              <w:rPr>
                <w:rFonts w:ascii="Times" w:hAnsi="Times"/>
                <w:b/>
                <w:i/>
              </w:rPr>
            </w:pPr>
          </w:p>
          <w:p w14:paraId="67903D69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 xml:space="preserve">Idée de progrès </w:t>
            </w:r>
          </w:p>
          <w:p w14:paraId="2390D131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05B61BCC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3655102A" w14:textId="77777777" w:rsidR="008364EB" w:rsidRPr="00251836" w:rsidRDefault="008364EB" w:rsidP="001D0490">
            <w:pPr>
              <w:rPr>
                <w:rFonts w:ascii="Times" w:hAnsi="Times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>Mythes et héros</w:t>
            </w:r>
            <w:r>
              <w:rPr>
                <w:rFonts w:ascii="Times" w:hAnsi="Times"/>
              </w:rPr>
              <w:t xml:space="preserve"> </w:t>
            </w:r>
          </w:p>
        </w:tc>
      </w:tr>
      <w:tr w:rsidR="008364EB" w:rsidRPr="000C1DCE" w14:paraId="442DBA2B" w14:textId="77777777" w:rsidTr="008364EB">
        <w:trPr>
          <w:trHeight w:val="256"/>
        </w:trPr>
        <w:tc>
          <w:tcPr>
            <w:tcW w:w="3436" w:type="dxa"/>
          </w:tcPr>
          <w:p w14:paraId="2E840D19" w14:textId="77777777" w:rsidR="008364EB" w:rsidRDefault="008364EB" w:rsidP="001D0490">
            <w:pPr>
              <w:jc w:val="both"/>
              <w:rPr>
                <w:rFonts w:ascii="Times" w:hAnsi="Times"/>
                <w:b/>
                <w:caps/>
              </w:rPr>
            </w:pPr>
          </w:p>
          <w:p w14:paraId="1AF756B8" w14:textId="77777777" w:rsidR="008364EB" w:rsidRDefault="008364EB" w:rsidP="001D0490">
            <w:pPr>
              <w:jc w:val="both"/>
              <w:rPr>
                <w:rFonts w:ascii="Times" w:hAnsi="Times"/>
                <w:b/>
                <w:caps/>
              </w:rPr>
            </w:pPr>
          </w:p>
          <w:p w14:paraId="1DC69422" w14:textId="77777777" w:rsidR="00E928A6" w:rsidRDefault="00E928A6" w:rsidP="001D0490">
            <w:pPr>
              <w:jc w:val="both"/>
              <w:rPr>
                <w:rFonts w:ascii="Times" w:hAnsi="Times"/>
                <w:b/>
                <w:caps/>
              </w:rPr>
            </w:pPr>
          </w:p>
          <w:p w14:paraId="662D942C" w14:textId="77777777" w:rsidR="00E928A6" w:rsidRDefault="00E928A6" w:rsidP="00E928A6">
            <w:pPr>
              <w:spacing w:line="480" w:lineRule="auto"/>
              <w:jc w:val="both"/>
              <w:rPr>
                <w:rFonts w:ascii="Times" w:hAnsi="Times"/>
                <w:b/>
                <w:caps/>
              </w:rPr>
            </w:pPr>
          </w:p>
          <w:p w14:paraId="7D9A422F" w14:textId="77777777" w:rsidR="008364EB" w:rsidRDefault="008364EB" w:rsidP="00E928A6">
            <w:pPr>
              <w:spacing w:line="48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  <w:r>
              <w:rPr>
                <w:rFonts w:ascii="Times" w:hAnsi="Times"/>
                <w:b/>
                <w:caps/>
                <w:lang w:val="es-ES"/>
              </w:rPr>
              <w:t xml:space="preserve">¿Es </w:t>
            </w:r>
            <w:r w:rsidRPr="000C1DCE">
              <w:rPr>
                <w:rFonts w:ascii="Times" w:hAnsi="Times"/>
                <w:b/>
                <w:caps/>
                <w:lang w:val="es-ES"/>
              </w:rPr>
              <w:t xml:space="preserve">La mujer </w:t>
            </w:r>
            <w:r>
              <w:rPr>
                <w:rFonts w:ascii="Times" w:hAnsi="Times"/>
                <w:b/>
                <w:caps/>
                <w:lang w:val="es-ES"/>
              </w:rPr>
              <w:t>el sÍmbolo de la DIGNIFICACIÓN DE los pueblos originarios?</w:t>
            </w:r>
          </w:p>
          <w:p w14:paraId="21E9FBFD" w14:textId="77777777" w:rsidR="008364EB" w:rsidRPr="000C1DCE" w:rsidRDefault="008364EB" w:rsidP="001D0490">
            <w:pPr>
              <w:jc w:val="both"/>
              <w:rPr>
                <w:rFonts w:ascii="Times" w:hAnsi="Times"/>
                <w:b/>
                <w:caps/>
                <w:lang w:val="es-ES"/>
              </w:rPr>
            </w:pPr>
          </w:p>
        </w:tc>
        <w:tc>
          <w:tcPr>
            <w:tcW w:w="5086" w:type="dxa"/>
          </w:tcPr>
          <w:p w14:paraId="2874D694" w14:textId="77777777" w:rsidR="008364EB" w:rsidRDefault="008364EB" w:rsidP="008364EB">
            <w:pPr>
              <w:pStyle w:val="Pardeliste"/>
              <w:numPr>
                <w:ilvl w:val="0"/>
                <w:numId w:val="3"/>
              </w:numPr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>L</w:t>
            </w:r>
            <w:r w:rsidRPr="001959B1">
              <w:rPr>
                <w:rFonts w:ascii="Times" w:hAnsi="Times"/>
                <w:lang w:val="es-ES"/>
              </w:rPr>
              <w:t xml:space="preserve">as luchadoras cholas </w:t>
            </w:r>
          </w:p>
          <w:p w14:paraId="2558B20D" w14:textId="77777777" w:rsidR="008364EB" w:rsidRDefault="008364EB" w:rsidP="001D0490">
            <w:pPr>
              <w:rPr>
                <w:rFonts w:ascii="Times" w:hAnsi="Times"/>
                <w:lang w:val="es-ES"/>
              </w:rPr>
            </w:pPr>
          </w:p>
          <w:p w14:paraId="56B35EBC" w14:textId="77777777" w:rsidR="008364EB" w:rsidRPr="001959B1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i/>
                <w:lang w:val="es-ES"/>
              </w:rPr>
            </w:pPr>
            <w:r w:rsidRPr="001959B1">
              <w:rPr>
                <w:rFonts w:ascii="Times" w:hAnsi="Times"/>
                <w:i/>
                <w:lang w:val="es-ES"/>
              </w:rPr>
              <w:t>Publicidad Campofrío</w:t>
            </w:r>
          </w:p>
          <w:p w14:paraId="3A462D1C" w14:textId="77777777" w:rsidR="008364EB" w:rsidRDefault="008364EB" w:rsidP="001D0490">
            <w:pPr>
              <w:rPr>
                <w:rFonts w:ascii="Times" w:hAnsi="Times"/>
                <w:lang w:val="es-ES"/>
              </w:rPr>
            </w:pPr>
          </w:p>
          <w:p w14:paraId="313D6AB5" w14:textId="77777777" w:rsidR="008364EB" w:rsidRDefault="008364EB" w:rsidP="008364EB">
            <w:pPr>
              <w:pStyle w:val="Pardeliste"/>
              <w:numPr>
                <w:ilvl w:val="0"/>
                <w:numId w:val="3"/>
              </w:numPr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La mujer escritora </w:t>
            </w:r>
          </w:p>
          <w:p w14:paraId="1C336BEF" w14:textId="77777777" w:rsidR="008364EB" w:rsidRDefault="008364EB" w:rsidP="001D0490">
            <w:pPr>
              <w:pStyle w:val="Pardeliste"/>
              <w:rPr>
                <w:rFonts w:ascii="Times" w:hAnsi="Times"/>
                <w:lang w:val="es-ES"/>
              </w:rPr>
            </w:pPr>
          </w:p>
          <w:p w14:paraId="7BC082EB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1C1BED">
              <w:rPr>
                <w:rFonts w:ascii="Times" w:hAnsi="Times"/>
                <w:i/>
                <w:lang w:val="es-ES"/>
              </w:rPr>
              <w:t xml:space="preserve">Alba </w:t>
            </w:r>
            <w:proofErr w:type="spellStart"/>
            <w:r w:rsidRPr="001C1BED">
              <w:rPr>
                <w:rFonts w:ascii="Times" w:hAnsi="Times"/>
                <w:i/>
                <w:lang w:val="es-ES"/>
              </w:rPr>
              <w:t>Eiragi</w:t>
            </w:r>
            <w:proofErr w:type="spellEnd"/>
            <w:r w:rsidRPr="001C1BED">
              <w:rPr>
                <w:rFonts w:ascii="Times" w:hAnsi="Times"/>
                <w:i/>
                <w:lang w:val="es-ES"/>
              </w:rPr>
              <w:t xml:space="preserve"> Duarte, primera mujer indígena en formar parte de la Sociedad de Escritores del Paraguay</w:t>
            </w:r>
          </w:p>
          <w:p w14:paraId="236B5C12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68B7EB30" w14:textId="77777777" w:rsidR="008364EB" w:rsidRPr="00A65093" w:rsidRDefault="008364EB" w:rsidP="008364EB">
            <w:pPr>
              <w:pStyle w:val="Pardeliste"/>
              <w:numPr>
                <w:ilvl w:val="0"/>
                <w:numId w:val="3"/>
              </w:numPr>
              <w:jc w:val="both"/>
              <w:rPr>
                <w:rFonts w:ascii="Times" w:hAnsi="Times"/>
                <w:i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La mujer comprometida </w:t>
            </w:r>
          </w:p>
          <w:p w14:paraId="72C689AB" w14:textId="77777777" w:rsidR="008364EB" w:rsidRPr="00A65093" w:rsidRDefault="008364EB" w:rsidP="001D0490">
            <w:pPr>
              <w:pStyle w:val="Pardeliste"/>
              <w:jc w:val="both"/>
              <w:rPr>
                <w:rFonts w:ascii="Times" w:hAnsi="Times"/>
                <w:i/>
                <w:lang w:val="es-ES"/>
              </w:rPr>
            </w:pPr>
          </w:p>
          <w:p w14:paraId="459C6147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043697">
              <w:rPr>
                <w:rFonts w:ascii="Times" w:hAnsi="Times"/>
                <w:i/>
                <w:lang w:val="es-ES"/>
              </w:rPr>
              <w:t>Rigoberta Menchú</w:t>
            </w:r>
          </w:p>
          <w:p w14:paraId="1B4CB9E3" w14:textId="77777777" w:rsidR="008364EB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6983EBD0" w14:textId="77777777" w:rsidR="008364EB" w:rsidRDefault="008364EB" w:rsidP="008364EB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04FA8D2B" w14:textId="77777777" w:rsidR="008364EB" w:rsidRDefault="008364EB" w:rsidP="008364EB">
            <w:pPr>
              <w:jc w:val="both"/>
              <w:rPr>
                <w:rFonts w:ascii="Times" w:hAnsi="Times"/>
                <w:i/>
                <w:lang w:val="es-ES"/>
              </w:rPr>
            </w:pPr>
          </w:p>
          <w:p w14:paraId="1B064EBD" w14:textId="77777777" w:rsidR="00E928A6" w:rsidRPr="008364EB" w:rsidRDefault="00E928A6" w:rsidP="008364EB">
            <w:pPr>
              <w:jc w:val="both"/>
              <w:rPr>
                <w:rFonts w:ascii="Times" w:hAnsi="Times"/>
                <w:i/>
                <w:lang w:val="es-ES"/>
              </w:rPr>
            </w:pPr>
          </w:p>
          <w:p w14:paraId="5C077144" w14:textId="77777777" w:rsidR="008364EB" w:rsidRPr="00A65093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</w:tc>
        <w:tc>
          <w:tcPr>
            <w:tcW w:w="3523" w:type="dxa"/>
          </w:tcPr>
          <w:p w14:paraId="249117EB" w14:textId="77777777" w:rsidR="008364EB" w:rsidRDefault="008364EB" w:rsidP="001D0490">
            <w:pPr>
              <w:rPr>
                <w:rFonts w:ascii="Times" w:hAnsi="Times"/>
                <w:b/>
                <w:caps/>
                <w:lang w:val="es-ES"/>
              </w:rPr>
            </w:pPr>
          </w:p>
          <w:p w14:paraId="6D4F6085" w14:textId="77777777" w:rsidR="008364EB" w:rsidRDefault="008364EB" w:rsidP="001D0490">
            <w:pPr>
              <w:rPr>
                <w:rFonts w:ascii="Times" w:hAnsi="Times"/>
                <w:b/>
                <w:caps/>
                <w:lang w:val="es-ES"/>
              </w:rPr>
            </w:pPr>
          </w:p>
          <w:p w14:paraId="1936B977" w14:textId="77777777" w:rsidR="008364EB" w:rsidRPr="009872B7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caps/>
                <w:lang w:val="es-ES"/>
              </w:rPr>
            </w:pPr>
            <w:r w:rsidRPr="009872B7">
              <w:rPr>
                <w:rFonts w:ascii="Times" w:hAnsi="Times"/>
                <w:caps/>
                <w:lang w:val="es-ES"/>
              </w:rPr>
              <w:t xml:space="preserve">sociologie et economie </w:t>
            </w:r>
          </w:p>
          <w:p w14:paraId="6375DA7A" w14:textId="77777777" w:rsidR="008364EB" w:rsidRPr="009872B7" w:rsidRDefault="008364EB" w:rsidP="001D0490">
            <w:pPr>
              <w:pStyle w:val="Pardeliste"/>
              <w:ind w:left="1080"/>
              <w:rPr>
                <w:rFonts w:ascii="Times" w:hAnsi="Times"/>
                <w:caps/>
                <w:lang w:val="es-ES"/>
              </w:rPr>
            </w:pPr>
          </w:p>
          <w:p w14:paraId="3B4B68C4" w14:textId="77777777" w:rsidR="008364EB" w:rsidRPr="009872B7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caps/>
                <w:lang w:val="es-ES"/>
              </w:rPr>
            </w:pPr>
            <w:r w:rsidRPr="009872B7">
              <w:rPr>
                <w:rFonts w:ascii="Times" w:hAnsi="Times"/>
                <w:caps/>
                <w:lang w:val="es-ES"/>
              </w:rPr>
              <w:t xml:space="preserve">langues et langage </w:t>
            </w:r>
          </w:p>
          <w:p w14:paraId="56FEF700" w14:textId="77777777" w:rsidR="008364EB" w:rsidRPr="009872B7" w:rsidRDefault="008364EB" w:rsidP="001D0490">
            <w:pPr>
              <w:rPr>
                <w:rFonts w:ascii="Times" w:hAnsi="Times"/>
                <w:caps/>
                <w:lang w:val="es-ES"/>
              </w:rPr>
            </w:pPr>
          </w:p>
          <w:p w14:paraId="0E56A600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b/>
                <w:caps/>
                <w:lang w:val="es-ES"/>
              </w:rPr>
            </w:pPr>
            <w:r w:rsidRPr="009872B7">
              <w:rPr>
                <w:rFonts w:ascii="Times" w:hAnsi="Times"/>
                <w:caps/>
                <w:lang w:val="es-ES"/>
              </w:rPr>
              <w:t>histoire et geopolitique</w:t>
            </w:r>
            <w:r>
              <w:rPr>
                <w:rFonts w:ascii="Times" w:hAnsi="Times"/>
                <w:b/>
                <w:caps/>
                <w:lang w:val="es-ES"/>
              </w:rPr>
              <w:t xml:space="preserve"> </w:t>
            </w:r>
          </w:p>
          <w:p w14:paraId="2D2B102A" w14:textId="77777777" w:rsidR="008364EB" w:rsidRPr="001523A7" w:rsidRDefault="008364EB" w:rsidP="001D0490">
            <w:pPr>
              <w:rPr>
                <w:rFonts w:ascii="Times" w:hAnsi="Times"/>
                <w:b/>
                <w:caps/>
                <w:lang w:val="es-ES"/>
              </w:rPr>
            </w:pPr>
          </w:p>
          <w:p w14:paraId="6817DDA4" w14:textId="77777777" w:rsidR="008364EB" w:rsidRPr="001523A7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caps/>
                <w:lang w:val="es-ES"/>
              </w:rPr>
            </w:pPr>
            <w:r w:rsidRPr="001523A7">
              <w:rPr>
                <w:rFonts w:ascii="Times" w:hAnsi="Times"/>
                <w:caps/>
                <w:lang w:val="es-ES"/>
              </w:rPr>
              <w:t xml:space="preserve">Croyances et representations </w:t>
            </w:r>
          </w:p>
        </w:tc>
        <w:tc>
          <w:tcPr>
            <w:tcW w:w="3345" w:type="dxa"/>
          </w:tcPr>
          <w:p w14:paraId="769EDA3B" w14:textId="77777777" w:rsidR="008364EB" w:rsidRDefault="008364EB" w:rsidP="001D0490">
            <w:pPr>
              <w:rPr>
                <w:rFonts w:ascii="Times" w:hAnsi="Times"/>
                <w:b/>
                <w:caps/>
                <w:lang w:val="es-ES"/>
              </w:rPr>
            </w:pPr>
          </w:p>
          <w:p w14:paraId="4726FABA" w14:textId="77777777" w:rsidR="008364EB" w:rsidRDefault="008364EB" w:rsidP="001D0490">
            <w:pPr>
              <w:rPr>
                <w:rFonts w:ascii="Times" w:hAnsi="Times"/>
              </w:rPr>
            </w:pPr>
          </w:p>
          <w:p w14:paraId="3D6D7D9F" w14:textId="77777777" w:rsidR="00E928A6" w:rsidRDefault="00E928A6" w:rsidP="001D0490">
            <w:pPr>
              <w:rPr>
                <w:rFonts w:ascii="Times" w:hAnsi="Times"/>
              </w:rPr>
            </w:pPr>
          </w:p>
          <w:p w14:paraId="2C79249D" w14:textId="77777777" w:rsidR="00E928A6" w:rsidRDefault="00E928A6" w:rsidP="001D0490">
            <w:pPr>
              <w:rPr>
                <w:rFonts w:ascii="Times" w:hAnsi="Times"/>
              </w:rPr>
            </w:pPr>
          </w:p>
          <w:p w14:paraId="3E7E6B6F" w14:textId="77777777" w:rsidR="00E928A6" w:rsidRPr="00DD7ADE" w:rsidRDefault="00E928A6" w:rsidP="001D0490">
            <w:pPr>
              <w:rPr>
                <w:rFonts w:ascii="Times" w:hAnsi="Times"/>
                <w:b/>
                <w:i/>
              </w:rPr>
            </w:pPr>
          </w:p>
          <w:p w14:paraId="12EC5758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 xml:space="preserve">Idée de progrès </w:t>
            </w:r>
          </w:p>
          <w:p w14:paraId="0FDF9287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0F050A6E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4F6DD914" w14:textId="77777777" w:rsidR="008364EB" w:rsidRPr="00043697" w:rsidRDefault="008364EB" w:rsidP="001D0490">
            <w:pPr>
              <w:rPr>
                <w:rFonts w:ascii="Times" w:hAnsi="Times"/>
                <w:caps/>
                <w:lang w:val="es-ES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>Lieux et formes de pouvoir</w:t>
            </w:r>
            <w:r>
              <w:rPr>
                <w:rFonts w:ascii="Times" w:hAnsi="Times"/>
              </w:rPr>
              <w:t xml:space="preserve"> </w:t>
            </w:r>
          </w:p>
        </w:tc>
      </w:tr>
      <w:tr w:rsidR="008364EB" w:rsidRPr="000C1DCE" w14:paraId="5FB73829" w14:textId="77777777" w:rsidTr="008364EB">
        <w:trPr>
          <w:trHeight w:val="256"/>
        </w:trPr>
        <w:tc>
          <w:tcPr>
            <w:tcW w:w="3436" w:type="dxa"/>
          </w:tcPr>
          <w:p w14:paraId="294BDEA9" w14:textId="77777777" w:rsidR="00E928A6" w:rsidRDefault="00E928A6" w:rsidP="001D0490">
            <w:pPr>
              <w:spacing w:line="36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</w:p>
          <w:p w14:paraId="5EA9C778" w14:textId="77777777" w:rsidR="00E928A6" w:rsidRDefault="00E928A6" w:rsidP="001D0490">
            <w:pPr>
              <w:spacing w:line="36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</w:p>
          <w:p w14:paraId="32562AC6" w14:textId="77777777" w:rsidR="008364EB" w:rsidRDefault="008364EB" w:rsidP="00E928A6">
            <w:pPr>
              <w:spacing w:line="48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  <w:r>
              <w:rPr>
                <w:rFonts w:ascii="Times" w:hAnsi="Times"/>
                <w:b/>
                <w:caps/>
                <w:lang w:val="es-ES"/>
              </w:rPr>
              <w:t>¿son los pueblos originaros precursores de un modelo de desarrollo sostenible?</w:t>
            </w:r>
          </w:p>
          <w:p w14:paraId="2EB3C227" w14:textId="77777777" w:rsidR="008364EB" w:rsidRPr="002B4288" w:rsidRDefault="008364EB" w:rsidP="001D0490">
            <w:pPr>
              <w:jc w:val="both"/>
              <w:rPr>
                <w:rFonts w:ascii="Times" w:hAnsi="Times"/>
                <w:b/>
                <w:caps/>
                <w:lang w:val="es-ES"/>
              </w:rPr>
            </w:pPr>
          </w:p>
        </w:tc>
        <w:tc>
          <w:tcPr>
            <w:tcW w:w="5086" w:type="dxa"/>
          </w:tcPr>
          <w:p w14:paraId="412C0BF0" w14:textId="77777777" w:rsidR="008364EB" w:rsidRDefault="008364EB" w:rsidP="008364EB">
            <w:pPr>
              <w:pStyle w:val="Pardeliste"/>
              <w:numPr>
                <w:ilvl w:val="0"/>
                <w:numId w:val="4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Defensa del territorio y protección del medio ambiente </w:t>
            </w:r>
          </w:p>
          <w:p w14:paraId="51D2D1C0" w14:textId="77777777" w:rsidR="008364EB" w:rsidRDefault="008364EB" w:rsidP="001D0490">
            <w:pPr>
              <w:pStyle w:val="Pardeliste"/>
              <w:ind w:left="1080"/>
              <w:rPr>
                <w:rFonts w:ascii="Times" w:hAnsi="Times"/>
                <w:lang w:val="es-ES"/>
              </w:rPr>
            </w:pPr>
          </w:p>
          <w:p w14:paraId="1FC58B3E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A47C5A">
              <w:rPr>
                <w:rFonts w:ascii="Times" w:hAnsi="Times"/>
                <w:i/>
                <w:lang w:val="es-ES"/>
              </w:rPr>
              <w:t>Protesta contra la carretera que atraviesa el TIPNIS (Bolivia)</w:t>
            </w:r>
          </w:p>
          <w:p w14:paraId="787B90DA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3770F867" w14:textId="77777777" w:rsidR="008364EB" w:rsidRDefault="008364EB" w:rsidP="008364EB">
            <w:pPr>
              <w:pStyle w:val="Pardeliste"/>
              <w:numPr>
                <w:ilvl w:val="0"/>
                <w:numId w:val="4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La comida prehispánica: un modelo de consumo responsable </w:t>
            </w:r>
          </w:p>
          <w:p w14:paraId="03F64EFA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lang w:val="es-ES"/>
              </w:rPr>
            </w:pPr>
          </w:p>
          <w:p w14:paraId="1B409235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2D5A6A">
              <w:rPr>
                <w:rFonts w:ascii="Times" w:hAnsi="Times"/>
                <w:i/>
                <w:lang w:val="es-ES"/>
              </w:rPr>
              <w:t>Entomofagia</w:t>
            </w:r>
          </w:p>
          <w:p w14:paraId="1735B660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02A2406B" w14:textId="77777777" w:rsidR="008364EB" w:rsidRDefault="008364EB" w:rsidP="008364EB">
            <w:pPr>
              <w:pStyle w:val="Pardeliste"/>
              <w:numPr>
                <w:ilvl w:val="0"/>
                <w:numId w:val="4"/>
              </w:numPr>
              <w:jc w:val="both"/>
              <w:rPr>
                <w:rFonts w:ascii="Times" w:hAnsi="Times"/>
                <w:lang w:val="es-ES"/>
              </w:rPr>
            </w:pPr>
            <w:r w:rsidRPr="00071A14">
              <w:rPr>
                <w:rFonts w:ascii="Times" w:hAnsi="Times"/>
                <w:lang w:val="es-ES"/>
              </w:rPr>
              <w:t xml:space="preserve">Un </w:t>
            </w:r>
            <w:r>
              <w:rPr>
                <w:rFonts w:ascii="Times" w:hAnsi="Times"/>
                <w:lang w:val="es-ES"/>
              </w:rPr>
              <w:t xml:space="preserve">modo de vida alternativa que ahorra los recursos naturales </w:t>
            </w:r>
          </w:p>
          <w:p w14:paraId="258DFD8C" w14:textId="77777777" w:rsidR="008364EB" w:rsidRDefault="008364EB" w:rsidP="001D0490">
            <w:pPr>
              <w:jc w:val="both"/>
              <w:rPr>
                <w:rFonts w:ascii="Times" w:hAnsi="Times"/>
                <w:lang w:val="es-ES"/>
              </w:rPr>
            </w:pPr>
          </w:p>
          <w:p w14:paraId="5344B1F0" w14:textId="77777777" w:rsidR="008364EB" w:rsidRPr="00071A14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071A14">
              <w:rPr>
                <w:rFonts w:ascii="Times" w:hAnsi="Times"/>
                <w:i/>
                <w:lang w:val="es-ES"/>
              </w:rPr>
              <w:t>Los shuar</w:t>
            </w:r>
            <w:r>
              <w:rPr>
                <w:rFonts w:ascii="Times" w:hAnsi="Times"/>
                <w:i/>
                <w:lang w:val="es-ES"/>
              </w:rPr>
              <w:t xml:space="preserve"> </w:t>
            </w:r>
          </w:p>
          <w:p w14:paraId="0D6B1902" w14:textId="77777777" w:rsidR="008364EB" w:rsidRPr="00071A14" w:rsidRDefault="008364EB" w:rsidP="001D0490">
            <w:pPr>
              <w:jc w:val="both"/>
              <w:rPr>
                <w:rFonts w:ascii="Times" w:hAnsi="Times"/>
                <w:lang w:val="es-ES"/>
              </w:rPr>
            </w:pPr>
          </w:p>
          <w:p w14:paraId="60AB2CE1" w14:textId="77777777" w:rsidR="008364EB" w:rsidRPr="002D5A6A" w:rsidRDefault="008364EB" w:rsidP="001D0490">
            <w:pPr>
              <w:jc w:val="both"/>
              <w:rPr>
                <w:rFonts w:ascii="Times" w:hAnsi="Times"/>
                <w:i/>
                <w:lang w:val="es-ES"/>
              </w:rPr>
            </w:pPr>
            <w:r w:rsidRPr="002D5A6A">
              <w:rPr>
                <w:rFonts w:ascii="Times" w:hAnsi="Times"/>
                <w:i/>
                <w:lang w:val="es-ES"/>
              </w:rPr>
              <w:t xml:space="preserve"> </w:t>
            </w:r>
          </w:p>
        </w:tc>
        <w:tc>
          <w:tcPr>
            <w:tcW w:w="3523" w:type="dxa"/>
          </w:tcPr>
          <w:p w14:paraId="21E594B3" w14:textId="77777777" w:rsidR="00E928A6" w:rsidRPr="00E928A6" w:rsidRDefault="00E928A6" w:rsidP="00E928A6">
            <w:pPr>
              <w:ind w:left="720"/>
              <w:rPr>
                <w:rFonts w:ascii="Times" w:hAnsi="Times"/>
                <w:caps/>
                <w:lang w:val="es-ES"/>
              </w:rPr>
            </w:pPr>
          </w:p>
          <w:p w14:paraId="7F864C26" w14:textId="77777777" w:rsidR="00E928A6" w:rsidRPr="00E928A6" w:rsidRDefault="00E928A6" w:rsidP="00E928A6">
            <w:pPr>
              <w:ind w:left="720"/>
              <w:rPr>
                <w:rFonts w:ascii="Times" w:hAnsi="Times"/>
                <w:caps/>
                <w:lang w:val="es-ES"/>
              </w:rPr>
            </w:pPr>
          </w:p>
          <w:p w14:paraId="5E2445B0" w14:textId="77777777" w:rsidR="00E928A6" w:rsidRPr="00E928A6" w:rsidRDefault="00E928A6" w:rsidP="00E928A6">
            <w:pPr>
              <w:ind w:left="720"/>
              <w:rPr>
                <w:rFonts w:ascii="Times" w:hAnsi="Times"/>
                <w:caps/>
                <w:lang w:val="es-ES"/>
              </w:rPr>
            </w:pPr>
          </w:p>
          <w:p w14:paraId="309262C1" w14:textId="77777777" w:rsidR="00E928A6" w:rsidRPr="00E928A6" w:rsidRDefault="00E928A6" w:rsidP="00E928A6">
            <w:pPr>
              <w:ind w:left="720"/>
              <w:rPr>
                <w:rFonts w:ascii="Times" w:hAnsi="Times"/>
                <w:caps/>
                <w:lang w:val="es-ES"/>
              </w:rPr>
            </w:pPr>
          </w:p>
          <w:p w14:paraId="7AE35C94" w14:textId="77777777" w:rsidR="00E928A6" w:rsidRPr="00E928A6" w:rsidRDefault="00E928A6" w:rsidP="00E928A6">
            <w:pPr>
              <w:ind w:left="720"/>
              <w:rPr>
                <w:rFonts w:ascii="Times" w:hAnsi="Times"/>
                <w:caps/>
                <w:lang w:val="es-ES"/>
              </w:rPr>
            </w:pPr>
          </w:p>
          <w:p w14:paraId="7F638B21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caps/>
                <w:lang w:val="es-ES"/>
              </w:rPr>
            </w:pPr>
            <w:r>
              <w:rPr>
                <w:rFonts w:ascii="Times" w:hAnsi="Times"/>
                <w:caps/>
                <w:lang w:val="es-ES"/>
              </w:rPr>
              <w:t xml:space="preserve">Sciences et techniques </w:t>
            </w:r>
          </w:p>
          <w:p w14:paraId="28DD6A73" w14:textId="77777777" w:rsidR="008364EB" w:rsidRDefault="008364EB" w:rsidP="001D0490">
            <w:pPr>
              <w:pStyle w:val="Pardeliste"/>
              <w:ind w:left="1080"/>
              <w:rPr>
                <w:rFonts w:ascii="Times" w:hAnsi="Times"/>
                <w:caps/>
                <w:lang w:val="es-ES"/>
              </w:rPr>
            </w:pPr>
          </w:p>
          <w:p w14:paraId="51498230" w14:textId="77777777" w:rsidR="008364EB" w:rsidRPr="002B4288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  <w:caps/>
                <w:lang w:val="es-ES"/>
              </w:rPr>
            </w:pPr>
            <w:r>
              <w:rPr>
                <w:rFonts w:ascii="Times" w:hAnsi="Times"/>
                <w:caps/>
                <w:lang w:val="es-ES"/>
              </w:rPr>
              <w:t xml:space="preserve">SOCIOLOGIE ET ECONOMIE </w:t>
            </w:r>
          </w:p>
        </w:tc>
        <w:tc>
          <w:tcPr>
            <w:tcW w:w="3345" w:type="dxa"/>
          </w:tcPr>
          <w:p w14:paraId="0C143F10" w14:textId="77777777" w:rsidR="008364EB" w:rsidRDefault="008364EB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</w:p>
          <w:p w14:paraId="7FC3F132" w14:textId="77777777" w:rsidR="00E928A6" w:rsidRDefault="00E928A6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</w:p>
          <w:p w14:paraId="1B0907B3" w14:textId="77777777" w:rsidR="00E928A6" w:rsidRDefault="00E928A6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</w:p>
          <w:p w14:paraId="44790D4F" w14:textId="77777777" w:rsidR="00E928A6" w:rsidRDefault="00E928A6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</w:p>
          <w:p w14:paraId="73005AC6" w14:textId="77777777" w:rsidR="00E928A6" w:rsidRPr="00E928A6" w:rsidRDefault="00E928A6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</w:p>
          <w:p w14:paraId="6FA75E47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 xml:space="preserve">Idée de progrès </w:t>
            </w:r>
          </w:p>
          <w:p w14:paraId="02D8CFD8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52AA434C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>Lieux et formes de pouvoir</w:t>
            </w:r>
          </w:p>
          <w:p w14:paraId="68E48C6E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22EC564B" w14:textId="77777777" w:rsidR="008364EB" w:rsidRPr="00E928A6" w:rsidRDefault="008364EB" w:rsidP="001D0490">
            <w:pPr>
              <w:rPr>
                <w:rFonts w:ascii="Times" w:hAnsi="Times"/>
                <w:b/>
                <w:caps/>
                <w:u w:val="single"/>
                <w:lang w:val="es-ES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>Espaces et échanges</w:t>
            </w:r>
            <w:r w:rsidRPr="00E928A6">
              <w:rPr>
                <w:rFonts w:ascii="Times" w:hAnsi="Times"/>
                <w:u w:val="single"/>
              </w:rPr>
              <w:t xml:space="preserve"> </w:t>
            </w:r>
          </w:p>
        </w:tc>
      </w:tr>
      <w:tr w:rsidR="008364EB" w:rsidRPr="000C1DCE" w14:paraId="3053BE3B" w14:textId="77777777" w:rsidTr="008364EB">
        <w:trPr>
          <w:trHeight w:val="256"/>
        </w:trPr>
        <w:tc>
          <w:tcPr>
            <w:tcW w:w="3436" w:type="dxa"/>
          </w:tcPr>
          <w:p w14:paraId="12F27096" w14:textId="77777777" w:rsidR="008364EB" w:rsidRDefault="008364EB" w:rsidP="001D0490">
            <w:pPr>
              <w:jc w:val="both"/>
              <w:rPr>
                <w:rFonts w:ascii="Times" w:hAnsi="Times"/>
                <w:b/>
                <w:caps/>
                <w:lang w:val="es-ES"/>
              </w:rPr>
            </w:pPr>
          </w:p>
          <w:p w14:paraId="79D5EF59" w14:textId="77777777" w:rsidR="00E928A6" w:rsidRDefault="00E928A6" w:rsidP="001D0490">
            <w:pPr>
              <w:jc w:val="both"/>
              <w:rPr>
                <w:rFonts w:ascii="Times" w:hAnsi="Times"/>
                <w:b/>
                <w:caps/>
                <w:lang w:val="es-ES"/>
              </w:rPr>
            </w:pPr>
          </w:p>
          <w:p w14:paraId="1F4C26C4" w14:textId="77777777" w:rsidR="008364EB" w:rsidRDefault="008364EB" w:rsidP="00E928A6">
            <w:pPr>
              <w:spacing w:line="48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  <w:r>
              <w:rPr>
                <w:rFonts w:ascii="Times" w:hAnsi="Times"/>
                <w:b/>
                <w:caps/>
                <w:lang w:val="es-ES"/>
              </w:rPr>
              <w:t>¿el espíritu bolivariano permanece vivo hoy en día?</w:t>
            </w:r>
          </w:p>
          <w:p w14:paraId="4777E360" w14:textId="77777777" w:rsidR="008364EB" w:rsidRDefault="008364EB" w:rsidP="001D0490">
            <w:pPr>
              <w:spacing w:line="360" w:lineRule="auto"/>
              <w:jc w:val="both"/>
              <w:rPr>
                <w:rFonts w:ascii="Times" w:hAnsi="Times"/>
                <w:b/>
                <w:caps/>
                <w:lang w:val="es-ES"/>
              </w:rPr>
            </w:pPr>
          </w:p>
        </w:tc>
        <w:tc>
          <w:tcPr>
            <w:tcW w:w="5086" w:type="dxa"/>
          </w:tcPr>
          <w:p w14:paraId="5D5AC03A" w14:textId="77777777" w:rsidR="008364EB" w:rsidRDefault="008364EB" w:rsidP="008364EB">
            <w:pPr>
              <w:pStyle w:val="Pardeliste"/>
              <w:numPr>
                <w:ilvl w:val="0"/>
                <w:numId w:val="5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Resistencia contra los españoles  </w:t>
            </w:r>
          </w:p>
          <w:p w14:paraId="7D8D4F8D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3131D64D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2D70D8">
              <w:rPr>
                <w:rFonts w:ascii="Times" w:hAnsi="Times"/>
                <w:i/>
                <w:lang w:val="es-ES"/>
              </w:rPr>
              <w:t xml:space="preserve">Cartas de </w:t>
            </w:r>
            <w:proofErr w:type="spellStart"/>
            <w:r w:rsidRPr="002D70D8">
              <w:rPr>
                <w:rFonts w:ascii="Times" w:hAnsi="Times"/>
                <w:i/>
                <w:lang w:val="es-ES"/>
              </w:rPr>
              <w:t>Tupac</w:t>
            </w:r>
            <w:proofErr w:type="spellEnd"/>
            <w:r w:rsidRPr="002D70D8">
              <w:rPr>
                <w:rFonts w:ascii="Times" w:hAnsi="Times"/>
                <w:i/>
                <w:lang w:val="es-ES"/>
              </w:rPr>
              <w:t xml:space="preserve"> Amaru II</w:t>
            </w:r>
          </w:p>
          <w:p w14:paraId="5FF70809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22FC26B9" w14:textId="77777777" w:rsidR="008364EB" w:rsidRDefault="008364EB" w:rsidP="008364EB">
            <w:pPr>
              <w:pStyle w:val="Pardeliste"/>
              <w:numPr>
                <w:ilvl w:val="0"/>
                <w:numId w:val="5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Proyectos que unifican </w:t>
            </w:r>
          </w:p>
          <w:p w14:paraId="3E665ECC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784F9EE8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  <w:i/>
                <w:lang w:val="es-ES"/>
              </w:rPr>
            </w:pPr>
            <w:r w:rsidRPr="002D70D8">
              <w:rPr>
                <w:rFonts w:ascii="Times" w:hAnsi="Times"/>
                <w:i/>
                <w:lang w:val="es-ES"/>
              </w:rPr>
              <w:t>El Sistema (Antonio Abreu)</w:t>
            </w:r>
          </w:p>
          <w:p w14:paraId="21903294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  <w:i/>
                <w:lang w:val="es-ES"/>
              </w:rPr>
            </w:pPr>
          </w:p>
          <w:p w14:paraId="33F11AD4" w14:textId="77777777" w:rsidR="008364EB" w:rsidRDefault="008364EB" w:rsidP="008364EB">
            <w:pPr>
              <w:pStyle w:val="Pardeliste"/>
              <w:numPr>
                <w:ilvl w:val="0"/>
                <w:numId w:val="5"/>
              </w:numPr>
              <w:jc w:val="both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Alianzas estratégicas </w:t>
            </w:r>
          </w:p>
          <w:p w14:paraId="439F004C" w14:textId="77777777" w:rsidR="008364EB" w:rsidRDefault="008364EB" w:rsidP="001D0490">
            <w:pPr>
              <w:pStyle w:val="Pardeliste"/>
              <w:jc w:val="both"/>
              <w:rPr>
                <w:rFonts w:ascii="Times" w:hAnsi="Times"/>
                <w:lang w:val="es-ES"/>
              </w:rPr>
            </w:pPr>
          </w:p>
          <w:p w14:paraId="5D7AEED7" w14:textId="77777777" w:rsidR="008364EB" w:rsidRDefault="008364EB" w:rsidP="001D0490">
            <w:pPr>
              <w:pStyle w:val="Pardeliste"/>
              <w:ind w:left="785"/>
              <w:jc w:val="both"/>
              <w:rPr>
                <w:rFonts w:ascii="Times" w:hAnsi="Times"/>
                <w:i/>
                <w:lang w:val="es-ES"/>
              </w:rPr>
            </w:pPr>
            <w:r w:rsidRPr="004A5816">
              <w:rPr>
                <w:rFonts w:ascii="Times" w:hAnsi="Times"/>
                <w:i/>
                <w:lang w:val="es-ES"/>
              </w:rPr>
              <w:t>ALCA, Cumbre de las Américas</w:t>
            </w:r>
          </w:p>
          <w:p w14:paraId="5029A5EA" w14:textId="77777777" w:rsidR="00DD7ADE" w:rsidRDefault="00DD7ADE" w:rsidP="001D0490">
            <w:pPr>
              <w:pStyle w:val="Pardeliste"/>
              <w:ind w:left="785"/>
              <w:jc w:val="both"/>
              <w:rPr>
                <w:rFonts w:ascii="Times" w:hAnsi="Times"/>
                <w:i/>
                <w:lang w:val="es-ES"/>
              </w:rPr>
            </w:pPr>
          </w:p>
          <w:p w14:paraId="45DB2FD0" w14:textId="77777777" w:rsidR="00DD7ADE" w:rsidRDefault="00DD7ADE" w:rsidP="001D0490">
            <w:pPr>
              <w:pStyle w:val="Pardeliste"/>
              <w:ind w:left="785"/>
              <w:jc w:val="both"/>
              <w:rPr>
                <w:rFonts w:ascii="Times" w:hAnsi="Times"/>
                <w:lang w:val="es-ES"/>
              </w:rPr>
            </w:pPr>
          </w:p>
        </w:tc>
        <w:tc>
          <w:tcPr>
            <w:tcW w:w="3523" w:type="dxa"/>
          </w:tcPr>
          <w:p w14:paraId="68CEECDA" w14:textId="77777777" w:rsidR="00DD7ADE" w:rsidRPr="00DD7ADE" w:rsidRDefault="00DD7ADE" w:rsidP="00DD7ADE">
            <w:pPr>
              <w:ind w:left="720"/>
              <w:jc w:val="both"/>
              <w:rPr>
                <w:rFonts w:ascii="Times" w:hAnsi="Times"/>
              </w:rPr>
            </w:pPr>
          </w:p>
          <w:p w14:paraId="65616825" w14:textId="77777777" w:rsidR="00DD7ADE" w:rsidRPr="00DD7ADE" w:rsidRDefault="00DD7ADE" w:rsidP="00DD7ADE">
            <w:pPr>
              <w:ind w:left="720"/>
              <w:jc w:val="both"/>
              <w:rPr>
                <w:rFonts w:ascii="Times" w:hAnsi="Times"/>
              </w:rPr>
            </w:pPr>
          </w:p>
          <w:p w14:paraId="64E5446E" w14:textId="77777777" w:rsidR="00DD7ADE" w:rsidRPr="00DD7ADE" w:rsidRDefault="00DD7ADE" w:rsidP="00DD7ADE">
            <w:pPr>
              <w:ind w:left="720"/>
              <w:jc w:val="both"/>
              <w:rPr>
                <w:rFonts w:ascii="Times" w:hAnsi="Times"/>
              </w:rPr>
            </w:pPr>
          </w:p>
          <w:p w14:paraId="4A7F2CDE" w14:textId="77777777" w:rsidR="00DD7ADE" w:rsidRPr="00DD7ADE" w:rsidRDefault="00DD7ADE" w:rsidP="00DD7ADE">
            <w:pPr>
              <w:ind w:left="720"/>
              <w:jc w:val="both"/>
              <w:rPr>
                <w:rFonts w:ascii="Times" w:hAnsi="Times"/>
              </w:rPr>
            </w:pPr>
          </w:p>
          <w:p w14:paraId="04C60DFE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HISTOIRE ET GEOPOLITIQUE </w:t>
            </w:r>
          </w:p>
          <w:p w14:paraId="3D136B11" w14:textId="77777777" w:rsidR="008364EB" w:rsidRDefault="008364EB" w:rsidP="001D0490">
            <w:pPr>
              <w:pStyle w:val="Pardeliste"/>
              <w:ind w:left="1080"/>
              <w:jc w:val="both"/>
              <w:rPr>
                <w:rFonts w:ascii="Times" w:hAnsi="Times"/>
              </w:rPr>
            </w:pPr>
          </w:p>
          <w:p w14:paraId="2CFF41F2" w14:textId="77777777" w:rsidR="008364EB" w:rsidRDefault="008364EB" w:rsidP="001D0490">
            <w:pPr>
              <w:pStyle w:val="Pardeliste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ARTS </w:t>
            </w:r>
          </w:p>
          <w:p w14:paraId="5791A16D" w14:textId="77777777" w:rsidR="008364EB" w:rsidRPr="004A5816" w:rsidRDefault="008364EB" w:rsidP="001D0490">
            <w:pPr>
              <w:rPr>
                <w:rFonts w:ascii="Times" w:hAnsi="Times"/>
              </w:rPr>
            </w:pPr>
          </w:p>
          <w:p w14:paraId="08EABB80" w14:textId="77777777" w:rsidR="008364EB" w:rsidRDefault="008364EB" w:rsidP="001D0490">
            <w:pPr>
              <w:pStyle w:val="Pardeliste"/>
              <w:ind w:left="1080"/>
              <w:rPr>
                <w:rFonts w:ascii="Times" w:hAnsi="Times"/>
                <w:caps/>
                <w:lang w:val="es-ES"/>
              </w:rPr>
            </w:pPr>
          </w:p>
        </w:tc>
        <w:tc>
          <w:tcPr>
            <w:tcW w:w="3345" w:type="dxa"/>
          </w:tcPr>
          <w:p w14:paraId="27090A47" w14:textId="77777777" w:rsidR="00DD7ADE" w:rsidRDefault="00DD7ADE" w:rsidP="001D0490">
            <w:pPr>
              <w:rPr>
                <w:rFonts w:ascii="Times" w:hAnsi="Times"/>
                <w:u w:val="single"/>
              </w:rPr>
            </w:pPr>
          </w:p>
          <w:p w14:paraId="20DBFEAA" w14:textId="77777777" w:rsidR="00DD7ADE" w:rsidRDefault="00DD7ADE" w:rsidP="001D0490">
            <w:pPr>
              <w:rPr>
                <w:rFonts w:ascii="Times" w:hAnsi="Times"/>
                <w:u w:val="single"/>
              </w:rPr>
            </w:pPr>
          </w:p>
          <w:p w14:paraId="32C5946E" w14:textId="77777777" w:rsidR="00DD7ADE" w:rsidRDefault="00DD7ADE" w:rsidP="001D0490">
            <w:pPr>
              <w:rPr>
                <w:rFonts w:ascii="Times" w:hAnsi="Times"/>
                <w:u w:val="single"/>
              </w:rPr>
            </w:pPr>
          </w:p>
          <w:p w14:paraId="3027DC5E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 xml:space="preserve">Mythes et héros </w:t>
            </w:r>
          </w:p>
          <w:p w14:paraId="043DC4D7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50B5128B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 xml:space="preserve">Lieux et formes de pouvoir </w:t>
            </w:r>
          </w:p>
          <w:p w14:paraId="4D953F4E" w14:textId="77777777" w:rsidR="008364EB" w:rsidRPr="00DD7ADE" w:rsidRDefault="008364EB" w:rsidP="001D0490">
            <w:pPr>
              <w:rPr>
                <w:rFonts w:ascii="Times" w:hAnsi="Times"/>
                <w:b/>
                <w:i/>
                <w:u w:val="single"/>
              </w:rPr>
            </w:pPr>
          </w:p>
          <w:p w14:paraId="71AA60E2" w14:textId="77777777" w:rsidR="008364EB" w:rsidRDefault="008364EB" w:rsidP="001D0490">
            <w:pPr>
              <w:rPr>
                <w:rFonts w:ascii="Times" w:hAnsi="Times"/>
                <w:b/>
                <w:caps/>
                <w:lang w:val="es-ES"/>
              </w:rPr>
            </w:pPr>
            <w:r w:rsidRPr="00DD7ADE">
              <w:rPr>
                <w:rFonts w:ascii="Times" w:hAnsi="Times"/>
                <w:b/>
                <w:i/>
                <w:u w:val="single"/>
              </w:rPr>
              <w:t>Espaces et échanges</w:t>
            </w:r>
          </w:p>
        </w:tc>
      </w:tr>
    </w:tbl>
    <w:p w14:paraId="17B5A84A" w14:textId="77777777" w:rsidR="008364EB" w:rsidRDefault="008364EB" w:rsidP="008364EB">
      <w:pPr>
        <w:rPr>
          <w:rFonts w:ascii="Times" w:hAnsi="Times"/>
          <w:b/>
          <w:caps/>
          <w:lang w:val="es-ES"/>
        </w:rPr>
      </w:pPr>
    </w:p>
    <w:p w14:paraId="2F05E3F8" w14:textId="77777777" w:rsidR="008364EB" w:rsidRDefault="008364EB" w:rsidP="008364EB">
      <w:pPr>
        <w:rPr>
          <w:rFonts w:ascii="Times" w:hAnsi="Times"/>
          <w:b/>
          <w:caps/>
          <w:lang w:val="es-ES"/>
        </w:rPr>
      </w:pPr>
    </w:p>
    <w:p w14:paraId="100766B5" w14:textId="77777777" w:rsidR="008364EB" w:rsidRDefault="008364EB" w:rsidP="008364EB">
      <w:pPr>
        <w:rPr>
          <w:rFonts w:ascii="Times" w:hAnsi="Times"/>
          <w:b/>
          <w:caps/>
          <w:lang w:val="es-ES"/>
        </w:rPr>
      </w:pPr>
    </w:p>
    <w:p w14:paraId="06FBD76B" w14:textId="77777777" w:rsidR="0080280D" w:rsidRDefault="00DD7ADE"/>
    <w:sectPr w:rsidR="0080280D" w:rsidSect="008364E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088"/>
    <w:multiLevelType w:val="hybridMultilevel"/>
    <w:tmpl w:val="83782E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6320"/>
    <w:multiLevelType w:val="hybridMultilevel"/>
    <w:tmpl w:val="B55ACEDC"/>
    <w:lvl w:ilvl="0" w:tplc="7D48CDA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330E4"/>
    <w:multiLevelType w:val="hybridMultilevel"/>
    <w:tmpl w:val="83782E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3BA"/>
    <w:multiLevelType w:val="hybridMultilevel"/>
    <w:tmpl w:val="B334693A"/>
    <w:lvl w:ilvl="0" w:tplc="3FA869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3239"/>
    <w:multiLevelType w:val="hybridMultilevel"/>
    <w:tmpl w:val="C5BC717A"/>
    <w:lvl w:ilvl="0" w:tplc="ADD8D536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2F83CF2"/>
    <w:multiLevelType w:val="hybridMultilevel"/>
    <w:tmpl w:val="95A094FA"/>
    <w:lvl w:ilvl="0" w:tplc="F61AF978">
      <w:start w:val="1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B"/>
    <w:rsid w:val="000369E6"/>
    <w:rsid w:val="00146251"/>
    <w:rsid w:val="008364EB"/>
    <w:rsid w:val="00BB373D"/>
    <w:rsid w:val="00DD7ADE"/>
    <w:rsid w:val="00E17D8A"/>
    <w:rsid w:val="00E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A49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6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364EB"/>
    <w:pPr>
      <w:ind w:left="720"/>
      <w:contextualSpacing/>
    </w:pPr>
  </w:style>
  <w:style w:type="character" w:styleId="Emphase">
    <w:name w:val="Emphasis"/>
    <w:basedOn w:val="Policepardfaut"/>
    <w:uiPriority w:val="20"/>
    <w:qFormat/>
    <w:rsid w:val="008364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64E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362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Bailleul</dc:creator>
  <cp:keywords/>
  <dc:description/>
  <cp:lastModifiedBy>Thomas Bailleul</cp:lastModifiedBy>
  <cp:revision>2</cp:revision>
  <dcterms:created xsi:type="dcterms:W3CDTF">2017-03-25T13:51:00Z</dcterms:created>
  <dcterms:modified xsi:type="dcterms:W3CDTF">2017-03-25T14:01:00Z</dcterms:modified>
</cp:coreProperties>
</file>