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88" w:rsidRPr="00C90DD6" w:rsidRDefault="00D93188" w:rsidP="00D93188">
      <w:pPr>
        <w:suppressLineNumber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C90DD6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BTS Management des unités commerciales</w:t>
      </w:r>
    </w:p>
    <w:p w:rsidR="00D93188" w:rsidRPr="00C90DD6" w:rsidRDefault="00D93188" w:rsidP="00D93188">
      <w:pPr>
        <w:suppressLineNumber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</w:pPr>
      <w:r w:rsidRPr="00C90DD6">
        <w:rPr>
          <w:rFonts w:ascii="Arial" w:hAnsi="Arial" w:cs="Arial"/>
          <w:b/>
          <w:color w:val="444444"/>
          <w:sz w:val="24"/>
          <w:szCs w:val="24"/>
          <w:shd w:val="clear" w:color="auto" w:fill="FFFFFF"/>
        </w:rPr>
        <w:t>Session 2017</w:t>
      </w:r>
    </w:p>
    <w:p w:rsidR="00D93188" w:rsidRPr="00D93188" w:rsidRDefault="00D93188" w:rsidP="00D931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eastAsiaTheme="minorHAnsi" w:hAnsi="Arial" w:cs="Arial"/>
          <w:sz w:val="24"/>
          <w:szCs w:val="24"/>
          <w:lang w:val="es-ES" w:eastAsia="zh-CN"/>
        </w:rPr>
      </w:pPr>
      <w:r w:rsidRPr="00D93188">
        <w:rPr>
          <w:rFonts w:ascii="Arial" w:eastAsiaTheme="minorHAnsi" w:hAnsi="Arial" w:cs="Arial"/>
          <w:sz w:val="24"/>
          <w:szCs w:val="24"/>
          <w:lang w:val="es-ES" w:eastAsia="zh-CN"/>
        </w:rPr>
        <w:t>¿Batería baja? Enchufa tu móvil a un tiesto</w:t>
      </w:r>
    </w:p>
    <w:p w:rsidR="00D93188" w:rsidRPr="00B07DE4" w:rsidRDefault="00D93188" w:rsidP="00A13AAA">
      <w:pPr>
        <w:jc w:val="center"/>
        <w:rPr>
          <w:rFonts w:ascii="Arial" w:eastAsiaTheme="minorHAnsi" w:hAnsi="Arial" w:cs="Arial"/>
          <w:b/>
          <w:sz w:val="28"/>
          <w:szCs w:val="28"/>
          <w:lang w:val="es-ES" w:eastAsia="zh-CN"/>
        </w:rPr>
      </w:pPr>
      <w:bookmarkStart w:id="0" w:name="_GoBack"/>
      <w:bookmarkEnd w:id="0"/>
    </w:p>
    <w:p w:rsidR="00A13AAA" w:rsidRPr="00450866" w:rsidRDefault="00A13AAA" w:rsidP="00A13AAA">
      <w:pPr>
        <w:rPr>
          <w:rFonts w:ascii="Arial" w:eastAsiaTheme="minorHAnsi" w:hAnsi="Arial" w:cs="Arial"/>
          <w:b/>
          <w:sz w:val="24"/>
          <w:szCs w:val="24"/>
          <w:lang w:val="es-ES" w:eastAsia="zh-CN"/>
        </w:rPr>
      </w:pPr>
    </w:p>
    <w:p w:rsidR="00A13AAA" w:rsidRPr="00D93188" w:rsidRDefault="00A13AAA" w:rsidP="00A13AAA">
      <w:pPr>
        <w:rPr>
          <w:rFonts w:ascii="Arial" w:eastAsiaTheme="minorHAnsi" w:hAnsi="Arial" w:cs="Arial"/>
          <w:i/>
          <w:sz w:val="24"/>
          <w:szCs w:val="24"/>
          <w:lang w:val="es-ES" w:eastAsia="zh-CN"/>
        </w:rPr>
      </w:pPr>
      <w:r w:rsidRPr="00D93188">
        <w:rPr>
          <w:rFonts w:ascii="Arial" w:eastAsiaTheme="minorHAnsi" w:hAnsi="Arial" w:cs="Arial"/>
          <w:i/>
          <w:sz w:val="24"/>
          <w:szCs w:val="24"/>
          <w:lang w:val="es-ES" w:eastAsia="zh-CN"/>
        </w:rPr>
        <w:t>Elpais.com, 17/01/2017</w:t>
      </w:r>
    </w:p>
    <w:p w:rsidR="0054141D" w:rsidRDefault="0054141D" w:rsidP="0054141D">
      <w:pPr>
        <w:jc w:val="both"/>
        <w:rPr>
          <w:rFonts w:ascii="Arial" w:eastAsiaTheme="minorHAnsi" w:hAnsi="Arial" w:cs="Arial"/>
          <w:sz w:val="24"/>
          <w:szCs w:val="24"/>
          <w:lang w:val="es-ES" w:eastAsia="zh-CN"/>
        </w:rPr>
        <w:sectPr w:rsidR="005414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3AAA" w:rsidRPr="00450866" w:rsidRDefault="00A13AAA" w:rsidP="0054141D">
      <w:pPr>
        <w:jc w:val="both"/>
        <w:rPr>
          <w:rFonts w:ascii="Arial" w:eastAsiaTheme="minorHAnsi" w:hAnsi="Arial" w:cs="Arial"/>
          <w:sz w:val="24"/>
          <w:szCs w:val="24"/>
          <w:lang w:val="es-ES" w:eastAsia="zh-CN"/>
        </w:rPr>
      </w:pPr>
      <w:r w:rsidRPr="00450866">
        <w:rPr>
          <w:rFonts w:ascii="Arial" w:eastAsiaTheme="minorHAnsi" w:hAnsi="Arial" w:cs="Arial"/>
          <w:sz w:val="24"/>
          <w:szCs w:val="24"/>
          <w:lang w:val="es-ES" w:eastAsia="zh-CN"/>
        </w:rPr>
        <w:t xml:space="preserve">   Un reconocimiento al ingenio, al valor y a la investigación. La lista </w:t>
      </w:r>
      <w:r w:rsidRPr="00450866">
        <w:rPr>
          <w:rFonts w:ascii="Arial" w:eastAsiaTheme="minorHAnsi" w:hAnsi="Arial" w:cs="Arial"/>
          <w:i/>
          <w:sz w:val="24"/>
          <w:szCs w:val="24"/>
          <w:lang w:val="es-ES" w:eastAsia="zh-CN"/>
        </w:rPr>
        <w:t>30 menores de 30</w:t>
      </w:r>
      <w:r w:rsidRPr="00450866">
        <w:rPr>
          <w:rFonts w:ascii="Arial" w:eastAsiaTheme="minorHAnsi" w:hAnsi="Arial" w:cs="Arial"/>
          <w:sz w:val="24"/>
          <w:szCs w:val="24"/>
          <w:lang w:val="es-ES" w:eastAsia="zh-CN"/>
        </w:rPr>
        <w:t xml:space="preserve"> europea elaborada por la revista económica </w:t>
      </w:r>
      <w:r w:rsidRPr="00450866">
        <w:rPr>
          <w:rFonts w:ascii="Arial" w:eastAsiaTheme="minorHAnsi" w:hAnsi="Arial" w:cs="Arial"/>
          <w:i/>
          <w:sz w:val="24"/>
          <w:szCs w:val="24"/>
          <w:lang w:val="es-ES" w:eastAsia="zh-CN"/>
        </w:rPr>
        <w:t>Forbes</w:t>
      </w:r>
      <w:r w:rsidRPr="00450866">
        <w:rPr>
          <w:rFonts w:ascii="Arial" w:eastAsiaTheme="minorHAnsi" w:hAnsi="Arial" w:cs="Arial"/>
          <w:sz w:val="24"/>
          <w:szCs w:val="24"/>
          <w:lang w:val="es-ES" w:eastAsia="zh-CN"/>
        </w:rPr>
        <w:t xml:space="preserve"> distingue a 300 jóvenes emprendedores en diez categorías.</w:t>
      </w:r>
      <w:r w:rsidR="00AC67C4" w:rsidRPr="00450866">
        <w:rPr>
          <w:rFonts w:ascii="Arial" w:eastAsiaTheme="minorHAnsi" w:hAnsi="Arial" w:cs="Arial"/>
          <w:sz w:val="24"/>
          <w:szCs w:val="24"/>
          <w:lang w:val="es-ES" w:eastAsia="zh-CN"/>
        </w:rPr>
        <w:t xml:space="preserve"> La publicación incluye a aquellos innovadores con el potencial de convertirse en referent</w:t>
      </w:r>
      <w:r w:rsidR="00450866">
        <w:rPr>
          <w:rFonts w:ascii="Arial" w:eastAsiaTheme="minorHAnsi" w:hAnsi="Arial" w:cs="Arial"/>
          <w:sz w:val="24"/>
          <w:szCs w:val="24"/>
          <w:lang w:val="es-ES" w:eastAsia="zh-CN"/>
        </w:rPr>
        <w:t>e</w:t>
      </w:r>
      <w:r w:rsidR="00AC67C4" w:rsidRPr="00450866">
        <w:rPr>
          <w:rFonts w:ascii="Arial" w:eastAsiaTheme="minorHAnsi" w:hAnsi="Arial" w:cs="Arial"/>
          <w:sz w:val="24"/>
          <w:szCs w:val="24"/>
          <w:lang w:val="es-ES" w:eastAsia="zh-CN"/>
        </w:rPr>
        <w:t>s de una generación en distintos ámbitos, entre ellos tecnología, comunicación, política, arte o finanzas. […]</w:t>
      </w:r>
    </w:p>
    <w:p w:rsidR="00A13AAA" w:rsidRPr="00450866" w:rsidRDefault="00A13AAA" w:rsidP="0054141D">
      <w:pPr>
        <w:jc w:val="both"/>
        <w:rPr>
          <w:rFonts w:ascii="Arial" w:eastAsiaTheme="minorHAnsi" w:hAnsi="Arial" w:cs="Arial"/>
          <w:sz w:val="24"/>
          <w:szCs w:val="24"/>
          <w:lang w:val="es-ES" w:eastAsia="zh-CN"/>
        </w:rPr>
      </w:pPr>
      <w:r w:rsidRPr="00450866">
        <w:rPr>
          <w:rFonts w:ascii="Arial" w:eastAsiaTheme="minorHAnsi" w:hAnsi="Arial" w:cs="Arial"/>
          <w:sz w:val="24"/>
          <w:szCs w:val="24"/>
          <w:lang w:val="es-ES" w:eastAsia="zh-CN"/>
        </w:rPr>
        <w:t xml:space="preserve">   Pablo Vidarte, Alexandre Díaz y Javier Rodríguez tienen 20 años. Han entrado en la lista </w:t>
      </w:r>
      <w:r w:rsidRPr="00450866">
        <w:rPr>
          <w:rFonts w:ascii="Arial" w:eastAsiaTheme="minorHAnsi" w:hAnsi="Arial" w:cs="Arial"/>
          <w:i/>
          <w:sz w:val="24"/>
          <w:szCs w:val="24"/>
          <w:lang w:val="es-ES" w:eastAsia="zh-CN"/>
        </w:rPr>
        <w:t>Forbes</w:t>
      </w:r>
      <w:r w:rsidR="00F24AD6" w:rsidRPr="00450866">
        <w:rPr>
          <w:rFonts w:ascii="Arial" w:eastAsiaTheme="minorHAnsi" w:hAnsi="Arial" w:cs="Arial"/>
          <w:sz w:val="24"/>
          <w:szCs w:val="24"/>
          <w:lang w:val="es-ES" w:eastAsia="zh-CN"/>
        </w:rPr>
        <w:t xml:space="preserve"> de emprendedores menores de 30 por ingeniárselas para que un proceso natural, la fotosíntesis, genere electricidad. “Acabamos de cerrar una ronda de financiación de 311.000 euros”, explica Alexandre Dí</w:t>
      </w:r>
      <w:r w:rsidR="00450866">
        <w:rPr>
          <w:rFonts w:ascii="Arial" w:eastAsiaTheme="minorHAnsi" w:hAnsi="Arial" w:cs="Arial"/>
          <w:sz w:val="24"/>
          <w:szCs w:val="24"/>
          <w:lang w:val="es-ES" w:eastAsia="zh-CN"/>
        </w:rPr>
        <w:t>az, uno de los</w:t>
      </w:r>
      <w:r w:rsidR="00F24AD6" w:rsidRPr="00450866">
        <w:rPr>
          <w:rFonts w:ascii="Arial" w:eastAsiaTheme="minorHAnsi" w:hAnsi="Arial" w:cs="Arial"/>
          <w:sz w:val="24"/>
          <w:szCs w:val="24"/>
          <w:lang w:val="es-ES" w:eastAsia="zh-CN"/>
        </w:rPr>
        <w:t xml:space="preserve"> </w:t>
      </w:r>
      <w:r w:rsidR="00450866">
        <w:rPr>
          <w:rFonts w:ascii="Arial" w:eastAsiaTheme="minorHAnsi" w:hAnsi="Arial" w:cs="Arial"/>
          <w:sz w:val="24"/>
          <w:szCs w:val="24"/>
          <w:lang w:val="es-ES" w:eastAsia="zh-CN"/>
        </w:rPr>
        <w:t>t</w:t>
      </w:r>
      <w:r w:rsidR="00F24AD6" w:rsidRPr="00450866">
        <w:rPr>
          <w:rFonts w:ascii="Arial" w:eastAsiaTheme="minorHAnsi" w:hAnsi="Arial" w:cs="Arial"/>
          <w:sz w:val="24"/>
          <w:szCs w:val="24"/>
          <w:lang w:val="es-ES" w:eastAsia="zh-CN"/>
        </w:rPr>
        <w:t xml:space="preserve">res socios de </w:t>
      </w:r>
      <w:r w:rsidR="00F24AD6" w:rsidRPr="00450866">
        <w:rPr>
          <w:rFonts w:ascii="Arial" w:eastAsiaTheme="minorHAnsi" w:hAnsi="Arial" w:cs="Arial"/>
          <w:i/>
          <w:sz w:val="24"/>
          <w:szCs w:val="24"/>
          <w:lang w:val="es-ES" w:eastAsia="zh-CN"/>
        </w:rPr>
        <w:t>Bioo</w:t>
      </w:r>
      <w:r w:rsidR="00F24AD6" w:rsidRPr="00450866">
        <w:rPr>
          <w:rFonts w:ascii="Arial" w:eastAsiaTheme="minorHAnsi" w:hAnsi="Arial" w:cs="Arial"/>
          <w:sz w:val="24"/>
          <w:szCs w:val="24"/>
          <w:lang w:val="es-ES" w:eastAsia="zh-CN"/>
        </w:rPr>
        <w:t>, compañía que estos amigos gestaron comiendo unas pizzas. “Ahora estamos explorando cómo aplicar esta tecnología a otros formatos, como las television</w:t>
      </w:r>
      <w:r w:rsidR="00450866">
        <w:rPr>
          <w:rFonts w:ascii="Arial" w:eastAsiaTheme="minorHAnsi" w:hAnsi="Arial" w:cs="Arial"/>
          <w:sz w:val="24"/>
          <w:szCs w:val="24"/>
          <w:lang w:val="es-ES" w:eastAsia="zh-CN"/>
        </w:rPr>
        <w:t>es o los rest</w:t>
      </w:r>
      <w:r w:rsidR="00F24AD6" w:rsidRPr="00450866">
        <w:rPr>
          <w:rFonts w:ascii="Arial" w:eastAsiaTheme="minorHAnsi" w:hAnsi="Arial" w:cs="Arial"/>
          <w:sz w:val="24"/>
          <w:szCs w:val="24"/>
          <w:lang w:val="es-ES" w:eastAsia="zh-CN"/>
        </w:rPr>
        <w:t>aurantes”. Por el momento, su product</w:t>
      </w:r>
      <w:r w:rsidR="00450866">
        <w:rPr>
          <w:rFonts w:ascii="Arial" w:eastAsiaTheme="minorHAnsi" w:hAnsi="Arial" w:cs="Arial"/>
          <w:sz w:val="24"/>
          <w:szCs w:val="24"/>
          <w:lang w:val="es-ES" w:eastAsia="zh-CN"/>
        </w:rPr>
        <w:t>o e</w:t>
      </w:r>
      <w:r w:rsidR="00F24AD6" w:rsidRPr="00450866">
        <w:rPr>
          <w:rFonts w:ascii="Arial" w:eastAsiaTheme="minorHAnsi" w:hAnsi="Arial" w:cs="Arial"/>
          <w:sz w:val="24"/>
          <w:szCs w:val="24"/>
          <w:lang w:val="es-ES" w:eastAsia="zh-CN"/>
        </w:rPr>
        <w:t>strella sigue siendo un tiesto con un puerto USB en forma de roca. Basta con e</w:t>
      </w:r>
      <w:r w:rsidR="00450866">
        <w:rPr>
          <w:rFonts w:ascii="Arial" w:eastAsiaTheme="minorHAnsi" w:hAnsi="Arial" w:cs="Arial"/>
          <w:sz w:val="24"/>
          <w:szCs w:val="24"/>
          <w:lang w:val="es-ES" w:eastAsia="zh-CN"/>
        </w:rPr>
        <w:t>n</w:t>
      </w:r>
      <w:r w:rsidR="00F24AD6" w:rsidRPr="00450866">
        <w:rPr>
          <w:rFonts w:ascii="Arial" w:eastAsiaTheme="minorHAnsi" w:hAnsi="Arial" w:cs="Arial"/>
          <w:sz w:val="24"/>
          <w:szCs w:val="24"/>
          <w:lang w:val="es-ES" w:eastAsia="zh-CN"/>
        </w:rPr>
        <w:t xml:space="preserve">chufar </w:t>
      </w:r>
      <w:r w:rsidR="00450866">
        <w:rPr>
          <w:rFonts w:ascii="Arial" w:eastAsiaTheme="minorHAnsi" w:hAnsi="Arial" w:cs="Arial"/>
          <w:sz w:val="24"/>
          <w:szCs w:val="24"/>
          <w:lang w:val="es-ES" w:eastAsia="zh-CN"/>
        </w:rPr>
        <w:t xml:space="preserve">el </w:t>
      </w:r>
      <w:r w:rsidR="00450866" w:rsidRPr="00450866">
        <w:rPr>
          <w:rFonts w:ascii="Arial" w:eastAsiaTheme="minorHAnsi" w:hAnsi="Arial" w:cs="Arial"/>
          <w:i/>
          <w:sz w:val="24"/>
          <w:szCs w:val="24"/>
          <w:lang w:val="es-ES" w:eastAsia="zh-CN"/>
        </w:rPr>
        <w:t xml:space="preserve">smartphone </w:t>
      </w:r>
      <w:r w:rsidR="00450866">
        <w:rPr>
          <w:rFonts w:ascii="Arial" w:eastAsiaTheme="minorHAnsi" w:hAnsi="Arial" w:cs="Arial"/>
          <w:sz w:val="24"/>
          <w:szCs w:val="24"/>
          <w:lang w:val="es-ES" w:eastAsia="zh-CN"/>
        </w:rPr>
        <w:t>para que los elec</w:t>
      </w:r>
      <w:r w:rsidR="00F24AD6" w:rsidRPr="00450866">
        <w:rPr>
          <w:rFonts w:ascii="Arial" w:eastAsiaTheme="minorHAnsi" w:hAnsi="Arial" w:cs="Arial"/>
          <w:sz w:val="24"/>
          <w:szCs w:val="24"/>
          <w:lang w:val="es-ES" w:eastAsia="zh-CN"/>
        </w:rPr>
        <w:t>trones gene</w:t>
      </w:r>
      <w:r w:rsidR="00450866">
        <w:rPr>
          <w:rFonts w:ascii="Arial" w:eastAsiaTheme="minorHAnsi" w:hAnsi="Arial" w:cs="Arial"/>
          <w:sz w:val="24"/>
          <w:szCs w:val="24"/>
          <w:lang w:val="es-ES" w:eastAsia="zh-CN"/>
        </w:rPr>
        <w:t>rados en la fotosíntesis sean c</w:t>
      </w:r>
      <w:r w:rsidR="00F24AD6" w:rsidRPr="00450866">
        <w:rPr>
          <w:rFonts w:ascii="Arial" w:eastAsiaTheme="minorHAnsi" w:hAnsi="Arial" w:cs="Arial"/>
          <w:sz w:val="24"/>
          <w:szCs w:val="24"/>
          <w:lang w:val="es-ES" w:eastAsia="zh-CN"/>
        </w:rPr>
        <w:t>apturados por el Sistema de Bioo y recarguen la batería del terminal.</w:t>
      </w:r>
    </w:p>
    <w:p w:rsidR="00F24AD6" w:rsidRPr="00450866" w:rsidRDefault="00F24AD6" w:rsidP="0054141D">
      <w:pPr>
        <w:jc w:val="both"/>
        <w:rPr>
          <w:rFonts w:ascii="Arial" w:eastAsiaTheme="minorHAnsi" w:hAnsi="Arial" w:cs="Arial"/>
          <w:sz w:val="24"/>
          <w:szCs w:val="24"/>
          <w:lang w:val="es-ES" w:eastAsia="zh-CN"/>
        </w:rPr>
      </w:pPr>
      <w:r w:rsidRPr="00450866">
        <w:rPr>
          <w:rFonts w:ascii="Arial" w:eastAsiaTheme="minorHAnsi" w:hAnsi="Arial" w:cs="Arial"/>
          <w:sz w:val="24"/>
          <w:szCs w:val="24"/>
          <w:lang w:val="es-ES" w:eastAsia="zh-CN"/>
        </w:rPr>
        <w:t xml:space="preserve">   </w:t>
      </w:r>
      <w:r w:rsidRPr="00450866">
        <w:rPr>
          <w:rFonts w:ascii="Arial" w:eastAsiaTheme="minorHAnsi" w:hAnsi="Arial" w:cs="Arial"/>
          <w:i/>
          <w:sz w:val="24"/>
          <w:szCs w:val="24"/>
          <w:lang w:val="es-ES" w:eastAsia="zh-CN"/>
        </w:rPr>
        <w:t>Forbes</w:t>
      </w:r>
      <w:r w:rsidRPr="00450866">
        <w:rPr>
          <w:rFonts w:ascii="Arial" w:eastAsiaTheme="minorHAnsi" w:hAnsi="Arial" w:cs="Arial"/>
          <w:sz w:val="24"/>
          <w:szCs w:val="24"/>
          <w:lang w:val="es-ES" w:eastAsia="zh-CN"/>
        </w:rPr>
        <w:t xml:space="preserve"> menciona a estos emprendedores catalanes en la categoría</w:t>
      </w:r>
      <w:r w:rsidR="00450866">
        <w:rPr>
          <w:rFonts w:ascii="Arial" w:eastAsiaTheme="minorHAnsi" w:hAnsi="Arial" w:cs="Arial"/>
          <w:sz w:val="24"/>
          <w:szCs w:val="24"/>
          <w:lang w:val="es-ES" w:eastAsia="zh-CN"/>
        </w:rPr>
        <w:t xml:space="preserve"> Industria y, además, en la de p</w:t>
      </w:r>
      <w:r w:rsidRPr="00450866">
        <w:rPr>
          <w:rFonts w:ascii="Arial" w:eastAsiaTheme="minorHAnsi" w:hAnsi="Arial" w:cs="Arial"/>
          <w:sz w:val="24"/>
          <w:szCs w:val="24"/>
          <w:lang w:val="es-ES" w:eastAsia="zh-CN"/>
        </w:rPr>
        <w:t xml:space="preserve">royecto </w:t>
      </w:r>
      <w:r w:rsidRPr="00450866">
        <w:rPr>
          <w:rFonts w:ascii="Arial" w:eastAsiaTheme="minorHAnsi" w:hAnsi="Arial" w:cs="Arial"/>
          <w:i/>
          <w:sz w:val="24"/>
          <w:szCs w:val="24"/>
          <w:lang w:val="es-ES" w:eastAsia="zh-CN"/>
        </w:rPr>
        <w:t>Dorm room</w:t>
      </w:r>
      <w:r w:rsidRPr="00450866">
        <w:rPr>
          <w:rFonts w:ascii="Arial" w:eastAsiaTheme="minorHAnsi" w:hAnsi="Arial" w:cs="Arial"/>
          <w:sz w:val="24"/>
          <w:szCs w:val="24"/>
          <w:lang w:val="es-ES" w:eastAsia="zh-CN"/>
        </w:rPr>
        <w:t>, en la que figuran ideas que nacieron con pocos recursos y m</w:t>
      </w:r>
      <w:r w:rsidR="00450866">
        <w:rPr>
          <w:rFonts w:ascii="Arial" w:eastAsiaTheme="minorHAnsi" w:hAnsi="Arial" w:cs="Arial"/>
          <w:sz w:val="24"/>
          <w:szCs w:val="24"/>
          <w:lang w:val="es-ES" w:eastAsia="zh-CN"/>
        </w:rPr>
        <w:t>ucha originalidad (en dormitorio</w:t>
      </w:r>
      <w:r w:rsidRPr="00450866">
        <w:rPr>
          <w:rFonts w:ascii="Arial" w:eastAsiaTheme="minorHAnsi" w:hAnsi="Arial" w:cs="Arial"/>
          <w:sz w:val="24"/>
          <w:szCs w:val="24"/>
          <w:lang w:val="es-ES" w:eastAsia="zh-CN"/>
        </w:rPr>
        <w:t xml:space="preserve">s, precisamente, se pergeñaron gigantes como </w:t>
      </w:r>
      <w:r w:rsidRPr="00450866">
        <w:rPr>
          <w:rFonts w:ascii="Arial" w:eastAsiaTheme="minorHAnsi" w:hAnsi="Arial" w:cs="Arial"/>
          <w:i/>
          <w:sz w:val="24"/>
          <w:szCs w:val="24"/>
          <w:lang w:val="es-ES" w:eastAsia="zh-CN"/>
        </w:rPr>
        <w:t>Facebook</w:t>
      </w:r>
      <w:r w:rsidRPr="00450866">
        <w:rPr>
          <w:rFonts w:ascii="Arial" w:eastAsiaTheme="minorHAnsi" w:hAnsi="Arial" w:cs="Arial"/>
          <w:sz w:val="24"/>
          <w:szCs w:val="24"/>
          <w:lang w:val="es-ES" w:eastAsia="zh-CN"/>
        </w:rPr>
        <w:t xml:space="preserve"> o </w:t>
      </w:r>
      <w:r w:rsidRPr="00450866">
        <w:rPr>
          <w:rFonts w:ascii="Arial" w:eastAsiaTheme="minorHAnsi" w:hAnsi="Arial" w:cs="Arial"/>
          <w:i/>
          <w:sz w:val="24"/>
          <w:szCs w:val="24"/>
          <w:lang w:val="es-ES" w:eastAsia="zh-CN"/>
        </w:rPr>
        <w:t>Dell</w:t>
      </w:r>
      <w:r w:rsidRPr="00450866">
        <w:rPr>
          <w:rFonts w:ascii="Arial" w:eastAsiaTheme="minorHAnsi" w:hAnsi="Arial" w:cs="Arial"/>
          <w:sz w:val="24"/>
          <w:szCs w:val="24"/>
          <w:lang w:val="es-ES" w:eastAsia="zh-CN"/>
        </w:rPr>
        <w:t>). También están entre los premiados má</w:t>
      </w:r>
      <w:r w:rsidR="00450866">
        <w:rPr>
          <w:rFonts w:ascii="Arial" w:eastAsiaTheme="minorHAnsi" w:hAnsi="Arial" w:cs="Arial"/>
          <w:sz w:val="24"/>
          <w:szCs w:val="24"/>
          <w:lang w:val="es-ES" w:eastAsia="zh-CN"/>
        </w:rPr>
        <w:t>s jóvenes. “Eso es a veces un hándicap para buscar inversió</w:t>
      </w:r>
      <w:r w:rsidRPr="00450866">
        <w:rPr>
          <w:rFonts w:ascii="Arial" w:eastAsiaTheme="minorHAnsi" w:hAnsi="Arial" w:cs="Arial"/>
          <w:sz w:val="24"/>
          <w:szCs w:val="24"/>
          <w:lang w:val="es-ES" w:eastAsia="zh-CN"/>
        </w:rPr>
        <w:t xml:space="preserve">n, hay que demostrar más que tu proyecto es bueno. Es un reto. Pero tenemos un equipo asesor ‘con mucha cana’ que nos ayuda con las gestiones y el plan de negocio”, explica Díaz. Entre otros reconocimientos, </w:t>
      </w:r>
      <w:r w:rsidRPr="00450866">
        <w:rPr>
          <w:rFonts w:ascii="Arial" w:eastAsiaTheme="minorHAnsi" w:hAnsi="Arial" w:cs="Arial"/>
          <w:i/>
          <w:sz w:val="24"/>
          <w:szCs w:val="24"/>
          <w:lang w:val="es-ES" w:eastAsia="zh-CN"/>
        </w:rPr>
        <w:t>Bioo</w:t>
      </w:r>
      <w:r w:rsidR="00450866">
        <w:rPr>
          <w:rFonts w:ascii="Arial" w:eastAsiaTheme="minorHAnsi" w:hAnsi="Arial" w:cs="Arial"/>
          <w:sz w:val="24"/>
          <w:szCs w:val="24"/>
          <w:lang w:val="es-ES" w:eastAsia="zh-CN"/>
        </w:rPr>
        <w:t xml:space="preserve"> se alzó en el ú</w:t>
      </w:r>
      <w:r w:rsidRPr="00450866">
        <w:rPr>
          <w:rFonts w:ascii="Arial" w:eastAsiaTheme="minorHAnsi" w:hAnsi="Arial" w:cs="Arial"/>
          <w:sz w:val="24"/>
          <w:szCs w:val="24"/>
          <w:lang w:val="es-ES" w:eastAsia="zh-CN"/>
        </w:rPr>
        <w:t xml:space="preserve">ltimo </w:t>
      </w:r>
      <w:r w:rsidRPr="00450866">
        <w:rPr>
          <w:rFonts w:ascii="Arial" w:eastAsiaTheme="minorHAnsi" w:hAnsi="Arial" w:cs="Arial"/>
          <w:i/>
          <w:sz w:val="24"/>
          <w:szCs w:val="24"/>
          <w:lang w:val="es-ES" w:eastAsia="zh-CN"/>
        </w:rPr>
        <w:t>South Summit</w:t>
      </w:r>
      <w:r w:rsidRPr="00450866">
        <w:rPr>
          <w:rFonts w:ascii="Arial" w:eastAsiaTheme="minorHAnsi" w:hAnsi="Arial" w:cs="Arial"/>
          <w:sz w:val="24"/>
          <w:szCs w:val="24"/>
          <w:lang w:val="es-ES" w:eastAsia="zh-CN"/>
        </w:rPr>
        <w:t xml:space="preserve"> con</w:t>
      </w:r>
      <w:r w:rsidR="00450866">
        <w:rPr>
          <w:rFonts w:ascii="Arial" w:eastAsiaTheme="minorHAnsi" w:hAnsi="Arial" w:cs="Arial"/>
          <w:sz w:val="24"/>
          <w:szCs w:val="24"/>
          <w:lang w:val="es-ES" w:eastAsia="zh-CN"/>
        </w:rPr>
        <w:t xml:space="preserve"> el premio a la startup más dis</w:t>
      </w:r>
      <w:r w:rsidRPr="00450866">
        <w:rPr>
          <w:rFonts w:ascii="Arial" w:eastAsiaTheme="minorHAnsi" w:hAnsi="Arial" w:cs="Arial"/>
          <w:sz w:val="24"/>
          <w:szCs w:val="24"/>
          <w:lang w:val="es-ES" w:eastAsia="zh-CN"/>
        </w:rPr>
        <w:t>ruptiva.</w:t>
      </w:r>
    </w:p>
    <w:p w:rsidR="0054141D" w:rsidRDefault="0054141D" w:rsidP="00A13AAA">
      <w:pPr>
        <w:jc w:val="center"/>
        <w:rPr>
          <w:rFonts w:ascii="Arial" w:hAnsi="Arial" w:cs="Arial"/>
          <w:b/>
          <w:lang w:val="es-ES" w:eastAsia="zh-CN"/>
        </w:rPr>
        <w:sectPr w:rsidR="0054141D" w:rsidSect="0054141D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A13AAA" w:rsidRPr="00450866" w:rsidRDefault="00A13AAA" w:rsidP="00A13AAA">
      <w:pPr>
        <w:jc w:val="center"/>
        <w:rPr>
          <w:rFonts w:ascii="Arial" w:hAnsi="Arial" w:cs="Arial"/>
          <w:b/>
          <w:lang w:val="es-ES" w:eastAsia="zh-CN"/>
        </w:rPr>
      </w:pPr>
    </w:p>
    <w:sectPr w:rsidR="00A13AAA" w:rsidRPr="004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AA"/>
    <w:rsid w:val="00080E7C"/>
    <w:rsid w:val="0013404B"/>
    <w:rsid w:val="00142E2B"/>
    <w:rsid w:val="00292153"/>
    <w:rsid w:val="0031149E"/>
    <w:rsid w:val="0039353D"/>
    <w:rsid w:val="003D0D25"/>
    <w:rsid w:val="00450866"/>
    <w:rsid w:val="0054141D"/>
    <w:rsid w:val="00556FB5"/>
    <w:rsid w:val="0056319F"/>
    <w:rsid w:val="005B2E70"/>
    <w:rsid w:val="006C26A2"/>
    <w:rsid w:val="007B7F33"/>
    <w:rsid w:val="00854242"/>
    <w:rsid w:val="00875E12"/>
    <w:rsid w:val="009B6C3F"/>
    <w:rsid w:val="00A13AAA"/>
    <w:rsid w:val="00A93642"/>
    <w:rsid w:val="00AC67C4"/>
    <w:rsid w:val="00B07DE4"/>
    <w:rsid w:val="00B608FF"/>
    <w:rsid w:val="00CA1FA7"/>
    <w:rsid w:val="00CB67A4"/>
    <w:rsid w:val="00D43826"/>
    <w:rsid w:val="00D44CD8"/>
    <w:rsid w:val="00D93188"/>
    <w:rsid w:val="00DA3787"/>
    <w:rsid w:val="00E51C9F"/>
    <w:rsid w:val="00E52306"/>
    <w:rsid w:val="00EC5B01"/>
    <w:rsid w:val="00F0477C"/>
    <w:rsid w:val="00F24AD6"/>
    <w:rsid w:val="00F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3C947-AB05-45EA-BCC1-04FBC679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508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08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08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08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086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866"/>
    <w:rPr>
      <w:rFonts w:ascii="Segoe UI" w:hAnsi="Segoe UI" w:cs="Segoe UI"/>
      <w:sz w:val="18"/>
      <w:szCs w:val="18"/>
    </w:rPr>
  </w:style>
  <w:style w:type="character" w:styleId="Numrodeligne">
    <w:name w:val="line number"/>
    <w:basedOn w:val="Policepardfaut"/>
    <w:uiPriority w:val="99"/>
    <w:semiHidden/>
    <w:unhideWhenUsed/>
    <w:rsid w:val="00541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papa</cp:lastModifiedBy>
  <cp:revision>4</cp:revision>
  <dcterms:created xsi:type="dcterms:W3CDTF">2017-03-13T10:24:00Z</dcterms:created>
  <dcterms:modified xsi:type="dcterms:W3CDTF">2017-07-11T07:47:00Z</dcterms:modified>
</cp:coreProperties>
</file>