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464" w:type="dxa"/>
        <w:jc w:val="center"/>
        <w:tblInd w:w="0" w:type="dxa"/>
        <w:tblLook w:val="04A0" w:firstRow="1" w:lastRow="0" w:firstColumn="1" w:lastColumn="0" w:noHBand="0" w:noVBand="1"/>
      </w:tblPr>
      <w:tblGrid>
        <w:gridCol w:w="9464"/>
      </w:tblGrid>
      <w:tr w:rsidR="00375486" w:rsidRPr="00844D3B" w:rsidTr="00375486">
        <w:trPr>
          <w:jc w:val="center"/>
        </w:trPr>
        <w:tc>
          <w:tcPr>
            <w:tcW w:w="9464" w:type="dxa"/>
            <w:tcBorders>
              <w:top w:val="single" w:sz="4" w:space="0" w:color="auto"/>
              <w:left w:val="single" w:sz="4" w:space="0" w:color="auto"/>
              <w:bottom w:val="single" w:sz="4" w:space="0" w:color="auto"/>
              <w:right w:val="single" w:sz="4" w:space="0" w:color="auto"/>
            </w:tcBorders>
          </w:tcPr>
          <w:p w:rsidR="00375486" w:rsidRDefault="00375486">
            <w:pPr>
              <w:spacing w:after="0" w:line="240" w:lineRule="auto"/>
              <w:jc w:val="both"/>
              <w:rPr>
                <w:rFonts w:ascii="Times New Roman" w:hAnsi="Times New Roman" w:cs="Times New Roman"/>
                <w:sz w:val="24"/>
                <w:szCs w:val="24"/>
                <w:lang w:val="es-ES_tradnl"/>
              </w:rPr>
            </w:pPr>
          </w:p>
          <w:p w:rsidR="00375486" w:rsidRPr="0048588C" w:rsidRDefault="00375486" w:rsidP="0048588C">
            <w:pPr>
              <w:spacing w:after="0" w:line="240" w:lineRule="auto"/>
              <w:jc w:val="center"/>
              <w:rPr>
                <w:rFonts w:ascii="Times New Roman" w:hAnsi="Times New Roman" w:cs="Times New Roman"/>
                <w:b/>
                <w:sz w:val="28"/>
                <w:szCs w:val="28"/>
                <w:lang w:val="es-ES_tradnl"/>
              </w:rPr>
            </w:pPr>
            <w:r w:rsidRPr="0048588C">
              <w:rPr>
                <w:rFonts w:ascii="Times New Roman" w:hAnsi="Times New Roman" w:cs="Times New Roman"/>
                <w:b/>
                <w:sz w:val="28"/>
                <w:szCs w:val="28"/>
                <w:lang w:val="es-ES_tradnl"/>
              </w:rPr>
              <w:t xml:space="preserve">BTS  MUC  </w:t>
            </w:r>
            <w:r w:rsidR="00922DBC" w:rsidRPr="0048588C">
              <w:rPr>
                <w:rFonts w:ascii="Times New Roman" w:hAnsi="Times New Roman" w:cs="Times New Roman"/>
                <w:b/>
                <w:sz w:val="28"/>
                <w:szCs w:val="28"/>
                <w:lang w:val="es-ES_tradnl"/>
              </w:rPr>
              <w:t xml:space="preserve">ESPAGNOL </w:t>
            </w:r>
            <w:r w:rsidR="00844D3B" w:rsidRPr="0048588C">
              <w:rPr>
                <w:rFonts w:ascii="Times New Roman" w:hAnsi="Times New Roman" w:cs="Times New Roman"/>
                <w:b/>
                <w:sz w:val="28"/>
                <w:szCs w:val="28"/>
                <w:lang w:val="es-ES_tradnl"/>
              </w:rPr>
              <w:t>2016</w:t>
            </w:r>
          </w:p>
          <w:p w:rsidR="0048588C" w:rsidRPr="0048588C" w:rsidRDefault="0048588C" w:rsidP="0048588C">
            <w:pPr>
              <w:spacing w:after="0" w:line="240" w:lineRule="auto"/>
              <w:jc w:val="center"/>
              <w:rPr>
                <w:rFonts w:ascii="Times New Roman" w:hAnsi="Times New Roman" w:cs="Times New Roman"/>
                <w:b/>
                <w:sz w:val="28"/>
                <w:szCs w:val="28"/>
                <w:lang w:val="es-ES_tradnl"/>
              </w:rPr>
            </w:pPr>
            <w:r w:rsidRPr="0048588C">
              <w:rPr>
                <w:rFonts w:ascii="Times New Roman" w:hAnsi="Times New Roman" w:cs="Times New Roman"/>
                <w:b/>
                <w:sz w:val="28"/>
                <w:szCs w:val="28"/>
                <w:lang w:val="es-ES_tradnl"/>
              </w:rPr>
              <w:t>LV2</w:t>
            </w:r>
          </w:p>
          <w:p w:rsidR="00375486" w:rsidRPr="0048588C" w:rsidRDefault="00375486" w:rsidP="0048588C">
            <w:pPr>
              <w:spacing w:after="0" w:line="240" w:lineRule="auto"/>
              <w:jc w:val="center"/>
              <w:rPr>
                <w:rFonts w:ascii="Times New Roman" w:hAnsi="Times New Roman" w:cs="Times New Roman"/>
                <w:b/>
                <w:sz w:val="28"/>
                <w:szCs w:val="28"/>
                <w:lang w:val="es-ES_tradnl"/>
              </w:rPr>
            </w:pPr>
          </w:p>
          <w:p w:rsidR="00844D3B" w:rsidRPr="00844D3B" w:rsidRDefault="00844D3B" w:rsidP="00844D3B">
            <w:pPr>
              <w:spacing w:after="0" w:line="240" w:lineRule="auto"/>
              <w:jc w:val="center"/>
              <w:rPr>
                <w:rFonts w:ascii="Times New Roman" w:hAnsi="Times New Roman" w:cs="Times New Roman"/>
                <w:b/>
                <w:sz w:val="28"/>
                <w:szCs w:val="28"/>
                <w:lang w:val="es-ES_tradnl"/>
              </w:rPr>
            </w:pPr>
            <w:r w:rsidRPr="00844D3B">
              <w:rPr>
                <w:rFonts w:ascii="Times New Roman" w:hAnsi="Times New Roman" w:cs="Times New Roman"/>
                <w:b/>
                <w:sz w:val="28"/>
                <w:szCs w:val="28"/>
                <w:lang w:val="es-ES_tradnl"/>
              </w:rPr>
              <w:t>Mercadona facturó un 3% más en 2015 con una bajada de precios del 2%</w:t>
            </w:r>
          </w:p>
          <w:p w:rsidR="00844D3B" w:rsidRPr="00E21D94" w:rsidRDefault="00844D3B" w:rsidP="00660EC6">
            <w:pPr>
              <w:shd w:val="clear" w:color="auto" w:fill="FFFFFF"/>
              <w:spacing w:after="0" w:line="225" w:lineRule="atLeast"/>
              <w:jc w:val="center"/>
              <w:textAlignment w:val="baseline"/>
              <w:rPr>
                <w:rFonts w:ascii="Times New Roman" w:eastAsia="Times New Roman" w:hAnsi="Times New Roman" w:cs="Times New Roman"/>
                <w:b/>
                <w:sz w:val="28"/>
                <w:szCs w:val="28"/>
                <w:lang w:val="es-ES" w:eastAsia="fr-FR"/>
              </w:rPr>
            </w:pPr>
            <w:r w:rsidRPr="00E21D94">
              <w:rPr>
                <w:rFonts w:ascii="Times New Roman" w:eastAsia="Times New Roman" w:hAnsi="Times New Roman" w:cs="Times New Roman"/>
                <w:b/>
                <w:sz w:val="28"/>
                <w:szCs w:val="28"/>
                <w:lang w:val="es-ES" w:eastAsia="fr-FR"/>
              </w:rPr>
              <w:t>La compañía creó 1.000 empleos nuevos y ya contabiliza 75.000 trabajadores</w:t>
            </w:r>
          </w:p>
          <w:p w:rsidR="00375486" w:rsidRPr="00E21D94" w:rsidRDefault="00375486">
            <w:pPr>
              <w:spacing w:after="0" w:line="240" w:lineRule="auto"/>
              <w:jc w:val="right"/>
              <w:rPr>
                <w:rFonts w:ascii="Times New Roman" w:hAnsi="Times New Roman" w:cs="Times New Roman"/>
                <w:b/>
                <w:sz w:val="28"/>
                <w:szCs w:val="28"/>
                <w:lang w:val="es-ES_tradnl"/>
              </w:rPr>
            </w:pPr>
            <w:r w:rsidRPr="00922DBC">
              <w:rPr>
                <w:rFonts w:ascii="Times New Roman" w:hAnsi="Times New Roman" w:cs="Times New Roman"/>
                <w:sz w:val="28"/>
                <w:szCs w:val="28"/>
                <w:lang w:val="es-ES_tradnl"/>
              </w:rPr>
              <w:t xml:space="preserve">                                                                                                                                   </w:t>
            </w:r>
            <w:r w:rsidR="00F02B01">
              <w:rPr>
                <w:rFonts w:ascii="Times New Roman" w:hAnsi="Times New Roman" w:cs="Times New Roman"/>
                <w:b/>
                <w:sz w:val="28"/>
                <w:szCs w:val="28"/>
                <w:lang w:val="es-ES_tradnl"/>
              </w:rPr>
              <w:t>T</w:t>
            </w:r>
            <w:r w:rsidR="00E21D94" w:rsidRPr="00E21D94">
              <w:rPr>
                <w:rFonts w:ascii="Times New Roman" w:hAnsi="Times New Roman" w:cs="Times New Roman"/>
                <w:b/>
                <w:sz w:val="28"/>
                <w:szCs w:val="28"/>
                <w:lang w:val="es-ES_tradnl"/>
              </w:rPr>
              <w:t>exte</w:t>
            </w:r>
            <w:r w:rsidRPr="00E21D94">
              <w:rPr>
                <w:rFonts w:ascii="Times New Roman" w:hAnsi="Times New Roman" w:cs="Times New Roman"/>
                <w:b/>
                <w:sz w:val="28"/>
                <w:szCs w:val="28"/>
                <w:lang w:val="es-ES_tradnl"/>
              </w:rPr>
              <w:t xml:space="preserve">  </w:t>
            </w:r>
            <w:r w:rsidR="00922DBC" w:rsidRPr="00E21D94">
              <w:rPr>
                <w:rFonts w:ascii="Times New Roman" w:hAnsi="Times New Roman" w:cs="Times New Roman"/>
                <w:b/>
                <w:sz w:val="28"/>
                <w:szCs w:val="28"/>
                <w:lang w:val="es-ES_tradnl"/>
              </w:rPr>
              <w:t>N</w:t>
            </w:r>
            <w:r w:rsidR="00844D3B" w:rsidRPr="00E21D94">
              <w:rPr>
                <w:rFonts w:ascii="Times New Roman" w:hAnsi="Times New Roman" w:cs="Times New Roman"/>
                <w:b/>
                <w:sz w:val="28"/>
                <w:szCs w:val="28"/>
                <w:lang w:val="es-ES_tradnl"/>
              </w:rPr>
              <w:t>°1</w:t>
            </w:r>
            <w:r w:rsidRPr="00E21D94">
              <w:rPr>
                <w:rFonts w:ascii="Times New Roman" w:hAnsi="Times New Roman" w:cs="Times New Roman"/>
                <w:b/>
                <w:sz w:val="28"/>
                <w:szCs w:val="28"/>
                <w:lang w:val="es-ES_tradnl"/>
              </w:rPr>
              <w:t xml:space="preserve">                                                      </w:t>
            </w:r>
          </w:p>
          <w:p w:rsidR="00375486" w:rsidRPr="00844D3B" w:rsidRDefault="00375486">
            <w:pPr>
              <w:spacing w:after="0" w:line="240" w:lineRule="auto"/>
              <w:jc w:val="both"/>
              <w:rPr>
                <w:rFonts w:ascii="Times New Roman" w:hAnsi="Times New Roman" w:cs="Times New Roman"/>
                <w:sz w:val="24"/>
                <w:szCs w:val="24"/>
                <w:lang w:val="es-ES"/>
              </w:rPr>
            </w:pPr>
          </w:p>
        </w:tc>
      </w:tr>
    </w:tbl>
    <w:p w:rsidR="00375486" w:rsidRPr="00844D3B" w:rsidRDefault="00375486" w:rsidP="00922DBC">
      <w:pPr>
        <w:suppressLineNumbers/>
        <w:jc w:val="both"/>
        <w:rPr>
          <w:rFonts w:ascii="Times New Roman" w:hAnsi="Times New Roman" w:cs="Times New Roman"/>
          <w:sz w:val="24"/>
          <w:szCs w:val="24"/>
          <w:lang w:val="es-ES"/>
        </w:rPr>
      </w:pPr>
    </w:p>
    <w:p w:rsidR="00375486" w:rsidRPr="002F5C65" w:rsidRDefault="00375486" w:rsidP="002F5C65">
      <w:pPr>
        <w:jc w:val="both"/>
        <w:rPr>
          <w:rFonts w:ascii="Times New Roman" w:hAnsi="Times New Roman" w:cs="Times New Roman"/>
          <w:sz w:val="24"/>
          <w:szCs w:val="24"/>
          <w:lang w:val="es-ES"/>
        </w:rPr>
      </w:pPr>
      <w:r w:rsidRPr="002F5C65">
        <w:rPr>
          <w:rFonts w:ascii="Times New Roman" w:hAnsi="Times New Roman" w:cs="Times New Roman"/>
          <w:b/>
          <w:i/>
          <w:sz w:val="24"/>
          <w:szCs w:val="24"/>
          <w:lang w:val="es-ES_tradnl"/>
        </w:rPr>
        <w:t>Cincodías.com</w:t>
      </w:r>
      <w:r w:rsidR="00660EC6" w:rsidRPr="002F5C65">
        <w:rPr>
          <w:rFonts w:ascii="Times New Roman" w:hAnsi="Times New Roman" w:cs="Times New Roman"/>
          <w:b/>
          <w:i/>
          <w:sz w:val="24"/>
          <w:szCs w:val="24"/>
          <w:lang w:val="es-ES_tradnl"/>
        </w:rPr>
        <w:t xml:space="preserve"> </w:t>
      </w:r>
      <w:r w:rsidR="00660EC6" w:rsidRPr="002F5C65">
        <w:rPr>
          <w:rFonts w:ascii="Times New Roman" w:hAnsi="Times New Roman" w:cs="Times New Roman"/>
          <w:color w:val="464545"/>
          <w:sz w:val="24"/>
          <w:szCs w:val="24"/>
          <w:lang w:val="es-ES"/>
        </w:rPr>
        <w:t>3 de marzo de 2016</w:t>
      </w:r>
    </w:p>
    <w:p w:rsidR="00323EB6" w:rsidRPr="002F5C65" w:rsidRDefault="00323EB6" w:rsidP="002F5C65">
      <w:pPr>
        <w:numPr>
          <w:ilvl w:val="0"/>
          <w:numId w:val="2"/>
        </w:numPr>
        <w:shd w:val="clear" w:color="auto" w:fill="FFFFFF"/>
        <w:spacing w:after="0" w:line="225" w:lineRule="atLeast"/>
        <w:textAlignment w:val="baseline"/>
        <w:rPr>
          <w:rFonts w:ascii="Times New Roman" w:eastAsia="Times New Roman" w:hAnsi="Times New Roman" w:cs="Times New Roman"/>
          <w:b/>
          <w:sz w:val="24"/>
          <w:szCs w:val="24"/>
          <w:lang w:val="es-ES" w:eastAsia="fr-FR"/>
        </w:rPr>
      </w:pPr>
      <w:r w:rsidRPr="002F5C65">
        <w:rPr>
          <w:rFonts w:ascii="Times New Roman" w:eastAsia="Times New Roman" w:hAnsi="Times New Roman" w:cs="Times New Roman"/>
          <w:b/>
          <w:sz w:val="24"/>
          <w:szCs w:val="24"/>
          <w:lang w:val="es-ES" w:eastAsia="fr-FR"/>
        </w:rPr>
        <w:t>La cadena controlada por Juan Roig alcanza un resultado de 611 millones un 12% más</w:t>
      </w:r>
    </w:p>
    <w:p w:rsidR="00323EB6" w:rsidRPr="002F5C65" w:rsidRDefault="00323EB6" w:rsidP="002F5C65">
      <w:pPr>
        <w:numPr>
          <w:ilvl w:val="0"/>
          <w:numId w:val="2"/>
        </w:numPr>
        <w:shd w:val="clear" w:color="auto" w:fill="FFFFFF"/>
        <w:spacing w:after="0" w:line="225" w:lineRule="atLeast"/>
        <w:textAlignment w:val="baseline"/>
        <w:rPr>
          <w:rFonts w:ascii="Times New Roman" w:eastAsia="Times New Roman" w:hAnsi="Times New Roman" w:cs="Times New Roman"/>
          <w:b/>
          <w:sz w:val="24"/>
          <w:szCs w:val="24"/>
          <w:lang w:val="es-ES" w:eastAsia="fr-FR"/>
        </w:rPr>
      </w:pPr>
      <w:r w:rsidRPr="002F5C65">
        <w:rPr>
          <w:rFonts w:ascii="Times New Roman" w:eastAsia="Times New Roman" w:hAnsi="Times New Roman" w:cs="Times New Roman"/>
          <w:b/>
          <w:sz w:val="24"/>
          <w:szCs w:val="24"/>
          <w:lang w:val="es-ES" w:eastAsia="fr-FR"/>
        </w:rPr>
        <w:t>Sube un 11% los sueldos a 8.150 trabajadores y reparte 277 millones entre la plantilla por logro de objetivos</w:t>
      </w:r>
    </w:p>
    <w:p w:rsidR="00323EB6" w:rsidRPr="002F5C65" w:rsidRDefault="00323EB6" w:rsidP="002F5C65">
      <w:pPr>
        <w:numPr>
          <w:ilvl w:val="0"/>
          <w:numId w:val="2"/>
        </w:numPr>
        <w:shd w:val="clear" w:color="auto" w:fill="FFFFFF"/>
        <w:spacing w:after="150" w:line="225" w:lineRule="atLeast"/>
        <w:textAlignment w:val="baseline"/>
        <w:rPr>
          <w:rFonts w:ascii="Times New Roman" w:eastAsia="Times New Roman" w:hAnsi="Times New Roman" w:cs="Times New Roman"/>
          <w:b/>
          <w:sz w:val="24"/>
          <w:szCs w:val="24"/>
          <w:lang w:val="es-ES" w:eastAsia="fr-FR"/>
        </w:rPr>
      </w:pPr>
      <w:r w:rsidRPr="002F5C65">
        <w:rPr>
          <w:rFonts w:ascii="Times New Roman" w:eastAsia="Times New Roman" w:hAnsi="Times New Roman" w:cs="Times New Roman"/>
          <w:b/>
          <w:sz w:val="24"/>
          <w:szCs w:val="24"/>
          <w:lang w:val="es-ES" w:eastAsia="fr-FR"/>
        </w:rPr>
        <w:t>Prevé que la facturación y las ganancias solo crezcan un 2% en 2016 (47 mots)</w:t>
      </w:r>
    </w:p>
    <w:p w:rsidR="00323EB6" w:rsidRPr="002F5C65" w:rsidRDefault="00323EB6" w:rsidP="002F5C65">
      <w:pPr>
        <w:spacing w:after="200" w:line="276" w:lineRule="auto"/>
        <w:rPr>
          <w:rFonts w:ascii="Times New Roman" w:hAnsi="Times New Roman" w:cs="Times New Roman"/>
          <w:sz w:val="24"/>
          <w:szCs w:val="24"/>
          <w:lang w:val="es-ES"/>
        </w:rPr>
      </w:pPr>
    </w:p>
    <w:p w:rsidR="003349B4" w:rsidRPr="00F02B01" w:rsidRDefault="003349B4" w:rsidP="00D76A35">
      <w:pPr>
        <w:shd w:val="clear" w:color="auto" w:fill="FFFFFF"/>
        <w:spacing w:after="0" w:line="285" w:lineRule="atLeast"/>
        <w:ind w:left="708"/>
        <w:jc w:val="both"/>
        <w:textAlignment w:val="baseline"/>
        <w:rPr>
          <w:rFonts w:ascii="Times New Roman" w:hAnsi="Times New Roman" w:cs="Times New Roman"/>
          <w:sz w:val="24"/>
          <w:szCs w:val="24"/>
          <w:lang w:val="es-ES"/>
        </w:rPr>
        <w:sectPr w:rsidR="003349B4" w:rsidRPr="00F02B01" w:rsidSect="002F5C65">
          <w:pgSz w:w="11906" w:h="16838"/>
          <w:pgMar w:top="1418" w:right="1418" w:bottom="1418" w:left="1418" w:header="709" w:footer="709" w:gutter="0"/>
          <w:cols w:space="708"/>
          <w:docGrid w:linePitch="360"/>
        </w:sectPr>
      </w:pPr>
    </w:p>
    <w:p w:rsidR="00323EB6" w:rsidRPr="002F5C65" w:rsidRDefault="006426A7" w:rsidP="00D76A35">
      <w:pPr>
        <w:shd w:val="clear" w:color="auto" w:fill="FFFFFF"/>
        <w:spacing w:after="0" w:line="285" w:lineRule="atLeast"/>
        <w:ind w:left="708"/>
        <w:jc w:val="both"/>
        <w:textAlignment w:val="baseline"/>
        <w:rPr>
          <w:rFonts w:ascii="Times New Roman" w:eastAsia="Times New Roman" w:hAnsi="Times New Roman" w:cs="Times New Roman"/>
          <w:sz w:val="24"/>
          <w:szCs w:val="24"/>
          <w:lang w:val="es-ES" w:eastAsia="fr-FR"/>
        </w:rPr>
      </w:pPr>
      <w:hyperlink r:id="rId7" w:tgtFrame="_blank" w:history="1">
        <w:r w:rsidR="00323EB6" w:rsidRPr="002F5C65">
          <w:rPr>
            <w:rFonts w:ascii="Times New Roman" w:eastAsia="Times New Roman" w:hAnsi="Times New Roman" w:cs="Times New Roman"/>
            <w:sz w:val="24"/>
            <w:szCs w:val="24"/>
            <w:u w:val="single"/>
            <w:bdr w:val="none" w:sz="0" w:space="0" w:color="auto" w:frame="1"/>
            <w:lang w:val="es-ES" w:eastAsia="fr-FR"/>
          </w:rPr>
          <w:t>Mercadona</w:t>
        </w:r>
      </w:hyperlink>
      <w:r w:rsidR="00323EB6" w:rsidRPr="002F5C65">
        <w:rPr>
          <w:rFonts w:ascii="Times New Roman" w:eastAsia="Times New Roman" w:hAnsi="Times New Roman" w:cs="Times New Roman"/>
          <w:sz w:val="24"/>
          <w:szCs w:val="24"/>
          <w:lang w:val="es-ES" w:eastAsia="fr-FR"/>
        </w:rPr>
        <w:t> ha obtenido un beneficio neto de 611 millones de euros en 2015, lo que representa   un aumento del 12 % respecto al ejercicio anterior, ha explicado hoy el presidente de la compañía, </w:t>
      </w:r>
      <w:r w:rsidR="00323EB6" w:rsidRPr="002F5C65">
        <w:rPr>
          <w:rFonts w:ascii="Times New Roman" w:eastAsia="Times New Roman" w:hAnsi="Times New Roman" w:cs="Times New Roman"/>
          <w:b/>
          <w:bCs/>
          <w:sz w:val="24"/>
          <w:szCs w:val="24"/>
          <w:bdr w:val="none" w:sz="0" w:space="0" w:color="auto" w:frame="1"/>
          <w:lang w:val="es-ES" w:eastAsia="fr-FR"/>
        </w:rPr>
        <w:t>Juan Roig</w:t>
      </w:r>
      <w:r w:rsidR="00323EB6" w:rsidRPr="002F5C65">
        <w:rPr>
          <w:rFonts w:ascii="Times New Roman" w:eastAsia="Times New Roman" w:hAnsi="Times New Roman" w:cs="Times New Roman"/>
          <w:sz w:val="24"/>
          <w:szCs w:val="24"/>
          <w:lang w:val="es-ES" w:eastAsia="fr-FR"/>
        </w:rPr>
        <w:t>, quien ha resaltado que la facturación ha crecido un 3 % hasta los 20.831 millones de euros.</w:t>
      </w:r>
    </w:p>
    <w:p w:rsidR="00323EB6" w:rsidRPr="002F5C65" w:rsidRDefault="00323EB6" w:rsidP="00D76A35">
      <w:pPr>
        <w:shd w:val="clear" w:color="auto" w:fill="FFFFFF"/>
        <w:spacing w:after="0" w:line="285" w:lineRule="atLeast"/>
        <w:ind w:firstLine="708"/>
        <w:jc w:val="both"/>
        <w:textAlignment w:val="baseline"/>
        <w:rPr>
          <w:rFonts w:ascii="Times New Roman" w:eastAsia="Times New Roman" w:hAnsi="Times New Roman" w:cs="Times New Roman"/>
          <w:sz w:val="24"/>
          <w:szCs w:val="24"/>
          <w:lang w:val="es-ES" w:eastAsia="fr-FR"/>
        </w:rPr>
      </w:pPr>
      <w:r w:rsidRPr="002F5C65">
        <w:rPr>
          <w:rFonts w:ascii="Times New Roman" w:eastAsia="Times New Roman" w:hAnsi="Times New Roman" w:cs="Times New Roman"/>
          <w:sz w:val="24"/>
          <w:szCs w:val="24"/>
          <w:lang w:val="es-ES" w:eastAsia="fr-FR"/>
        </w:rPr>
        <w:t>Estas son las </w:t>
      </w:r>
      <w:r w:rsidRPr="002F5C65">
        <w:rPr>
          <w:rFonts w:ascii="Times New Roman" w:eastAsia="Times New Roman" w:hAnsi="Times New Roman" w:cs="Times New Roman"/>
          <w:b/>
          <w:bCs/>
          <w:sz w:val="24"/>
          <w:szCs w:val="24"/>
          <w:bdr w:val="none" w:sz="0" w:space="0" w:color="auto" w:frame="1"/>
          <w:lang w:val="es-ES" w:eastAsia="fr-FR"/>
        </w:rPr>
        <w:t>claves del líder de la distribución</w:t>
      </w:r>
      <w:r w:rsidRPr="002F5C65">
        <w:rPr>
          <w:rFonts w:ascii="Times New Roman" w:eastAsia="Times New Roman" w:hAnsi="Times New Roman" w:cs="Times New Roman"/>
          <w:sz w:val="24"/>
          <w:szCs w:val="24"/>
          <w:lang w:val="es-ES" w:eastAsia="fr-FR"/>
        </w:rPr>
        <w:t> alimentaria en España.</w:t>
      </w:r>
    </w:p>
    <w:p w:rsidR="00323EB6" w:rsidRPr="002F5C65" w:rsidRDefault="00323EB6" w:rsidP="00D76A35">
      <w:pPr>
        <w:numPr>
          <w:ilvl w:val="0"/>
          <w:numId w:val="1"/>
        </w:numPr>
        <w:shd w:val="clear" w:color="auto" w:fill="FFFFFF"/>
        <w:spacing w:after="0" w:line="285" w:lineRule="atLeast"/>
        <w:jc w:val="both"/>
        <w:textAlignment w:val="baseline"/>
        <w:rPr>
          <w:rFonts w:ascii="Times New Roman" w:eastAsia="Times New Roman" w:hAnsi="Times New Roman" w:cs="Times New Roman"/>
          <w:sz w:val="24"/>
          <w:szCs w:val="24"/>
          <w:lang w:val="es-ES" w:eastAsia="fr-FR"/>
        </w:rPr>
      </w:pPr>
      <w:r w:rsidRPr="002F5C65">
        <w:rPr>
          <w:rFonts w:ascii="Times New Roman" w:eastAsia="Times New Roman" w:hAnsi="Times New Roman" w:cs="Times New Roman"/>
          <w:b/>
          <w:bCs/>
          <w:sz w:val="24"/>
          <w:szCs w:val="24"/>
          <w:bdr w:val="none" w:sz="0" w:space="0" w:color="auto" w:frame="1"/>
          <w:lang w:val="es-ES" w:eastAsia="fr-FR"/>
        </w:rPr>
        <w:t>1.000 puestos de trabajos fijos nuevos</w:t>
      </w:r>
      <w:r w:rsidRPr="002F5C65">
        <w:rPr>
          <w:rFonts w:ascii="Times New Roman" w:eastAsia="Times New Roman" w:hAnsi="Times New Roman" w:cs="Times New Roman"/>
          <w:sz w:val="24"/>
          <w:szCs w:val="24"/>
          <w:lang w:val="es-ES" w:eastAsia="fr-FR"/>
        </w:rPr>
        <w:t>, lo que le ha permitido cerrar el ejercicio con una plantilla estable de 75.000 personas. En su presentación de resultados anual, la compañía ha explicado que todos se han incorporado con un salario mínimo de inicio de 1.109 euros netos al mes. Ha indicado además que este incremento del beneficio neto ha permitido repartir 277 millones de euros con la plantilla en concepto de primas por objetivos.</w:t>
      </w:r>
    </w:p>
    <w:p w:rsidR="00323EB6" w:rsidRPr="002F5C65" w:rsidRDefault="00323EB6" w:rsidP="00D76A35">
      <w:pPr>
        <w:numPr>
          <w:ilvl w:val="0"/>
          <w:numId w:val="1"/>
        </w:numPr>
        <w:shd w:val="clear" w:color="auto" w:fill="FFFFFF"/>
        <w:spacing w:after="0" w:line="285" w:lineRule="atLeast"/>
        <w:jc w:val="both"/>
        <w:textAlignment w:val="baseline"/>
        <w:rPr>
          <w:rFonts w:ascii="Times New Roman" w:eastAsia="Times New Roman" w:hAnsi="Times New Roman" w:cs="Times New Roman"/>
          <w:sz w:val="24"/>
          <w:szCs w:val="24"/>
          <w:lang w:val="es-ES" w:eastAsia="fr-FR"/>
        </w:rPr>
      </w:pPr>
      <w:r w:rsidRPr="002F5C65">
        <w:rPr>
          <w:rFonts w:ascii="Times New Roman" w:eastAsia="Times New Roman" w:hAnsi="Times New Roman" w:cs="Times New Roman"/>
          <w:b/>
          <w:bCs/>
          <w:sz w:val="24"/>
          <w:szCs w:val="24"/>
          <w:bdr w:val="none" w:sz="0" w:space="0" w:color="auto" w:frame="1"/>
          <w:lang w:val="es-ES" w:eastAsia="fr-FR"/>
        </w:rPr>
        <w:t>Subida de sueldos.</w:t>
      </w:r>
      <w:r w:rsidRPr="002F5C65">
        <w:rPr>
          <w:rFonts w:ascii="Times New Roman" w:eastAsia="Times New Roman" w:hAnsi="Times New Roman" w:cs="Times New Roman"/>
          <w:sz w:val="24"/>
          <w:szCs w:val="24"/>
          <w:lang w:val="es-ES" w:eastAsia="fr-FR"/>
        </w:rPr>
        <w:t xml:space="preserve"> La compañía </w:t>
      </w:r>
      <w:r w:rsidR="008E0FE3">
        <w:rPr>
          <w:rFonts w:ascii="Times New Roman" w:eastAsia="Times New Roman" w:hAnsi="Times New Roman" w:cs="Times New Roman"/>
          <w:sz w:val="24"/>
          <w:szCs w:val="24"/>
          <w:lang w:val="es-ES" w:eastAsia="fr-FR"/>
        </w:rPr>
        <w:t>a</w:t>
      </w:r>
      <w:bookmarkStart w:id="0" w:name="_GoBack"/>
      <w:bookmarkEnd w:id="0"/>
      <w:r w:rsidRPr="002F5C65">
        <w:rPr>
          <w:rFonts w:ascii="Times New Roman" w:eastAsia="Times New Roman" w:hAnsi="Times New Roman" w:cs="Times New Roman"/>
          <w:sz w:val="24"/>
          <w:szCs w:val="24"/>
          <w:lang w:val="es-ES" w:eastAsia="fr-FR"/>
        </w:rPr>
        <w:t>demás, ha vuelto un año más a </w:t>
      </w:r>
      <w:r w:rsidRPr="002F5C65">
        <w:rPr>
          <w:rFonts w:ascii="Times New Roman" w:eastAsia="Times New Roman" w:hAnsi="Times New Roman" w:cs="Times New Roman"/>
          <w:b/>
          <w:bCs/>
          <w:sz w:val="24"/>
          <w:szCs w:val="24"/>
          <w:u w:val="single"/>
          <w:bdr w:val="none" w:sz="0" w:space="0" w:color="auto" w:frame="1"/>
          <w:lang w:val="es-ES" w:eastAsia="fr-FR"/>
        </w:rPr>
        <w:t>incrementar un 11% los salarios</w:t>
      </w:r>
      <w:r w:rsidRPr="002F5C65">
        <w:rPr>
          <w:rFonts w:ascii="Times New Roman" w:eastAsia="Times New Roman" w:hAnsi="Times New Roman" w:cs="Times New Roman"/>
          <w:sz w:val="24"/>
          <w:szCs w:val="24"/>
          <w:lang w:val="es-ES" w:eastAsia="fr-FR"/>
        </w:rPr>
        <w:t> de los trabajadores que han pasado de tramo salarial, 8.150 personas en 2015. Asimismo, ha decidido repartir, por décimo quinto año consecutivo, una cuarta parte de sus beneficios con sus trabajadores. Concretamente, en 2015 ha compartido con los miembros de la plantilla un total de </w:t>
      </w:r>
      <w:r w:rsidRPr="002F5C65">
        <w:rPr>
          <w:rFonts w:ascii="Times New Roman" w:eastAsia="Times New Roman" w:hAnsi="Times New Roman" w:cs="Times New Roman"/>
          <w:b/>
          <w:bCs/>
          <w:sz w:val="24"/>
          <w:szCs w:val="24"/>
          <w:u w:val="single"/>
          <w:bdr w:val="none" w:sz="0" w:space="0" w:color="auto" w:frame="1"/>
          <w:lang w:val="es-ES" w:eastAsia="fr-FR"/>
        </w:rPr>
        <w:t>277 millones de euros</w:t>
      </w:r>
      <w:r w:rsidRPr="002F5C65">
        <w:rPr>
          <w:rFonts w:ascii="Times New Roman" w:eastAsia="Times New Roman" w:hAnsi="Times New Roman" w:cs="Times New Roman"/>
          <w:sz w:val="24"/>
          <w:szCs w:val="24"/>
          <w:lang w:val="es-ES" w:eastAsia="fr-FR"/>
        </w:rPr>
        <w:t> en concepto de primas por objetivos.</w:t>
      </w:r>
    </w:p>
    <w:p w:rsidR="00323EB6" w:rsidRPr="002F5C65" w:rsidRDefault="00323EB6" w:rsidP="00D76A35">
      <w:pPr>
        <w:numPr>
          <w:ilvl w:val="0"/>
          <w:numId w:val="1"/>
        </w:numPr>
        <w:shd w:val="clear" w:color="auto" w:fill="FFFFFF"/>
        <w:spacing w:after="0" w:line="285" w:lineRule="atLeast"/>
        <w:jc w:val="both"/>
        <w:textAlignment w:val="baseline"/>
        <w:rPr>
          <w:rFonts w:ascii="Times New Roman" w:eastAsia="Times New Roman" w:hAnsi="Times New Roman" w:cs="Times New Roman"/>
          <w:sz w:val="24"/>
          <w:szCs w:val="24"/>
          <w:lang w:val="es-ES" w:eastAsia="fr-FR"/>
        </w:rPr>
      </w:pPr>
      <w:r w:rsidRPr="002F5C65">
        <w:rPr>
          <w:rFonts w:ascii="Times New Roman" w:eastAsia="Times New Roman" w:hAnsi="Times New Roman" w:cs="Times New Roman"/>
          <w:b/>
          <w:bCs/>
          <w:sz w:val="24"/>
          <w:szCs w:val="24"/>
          <w:bdr w:val="none" w:sz="0" w:space="0" w:color="auto" w:frame="1"/>
          <w:lang w:val="es-ES" w:eastAsia="fr-FR"/>
        </w:rPr>
        <w:t>Inversión</w:t>
      </w:r>
      <w:r w:rsidRPr="002F5C65">
        <w:rPr>
          <w:rFonts w:ascii="Times New Roman" w:eastAsia="Times New Roman" w:hAnsi="Times New Roman" w:cs="Times New Roman"/>
          <w:sz w:val="24"/>
          <w:szCs w:val="24"/>
          <w:lang w:val="es-ES" w:eastAsia="fr-FR"/>
        </w:rPr>
        <w:t>. La firma valenciana abrirá en 2016, un total de 60 nuevas tiendas e invertirá 650 millones de euros.</w:t>
      </w:r>
    </w:p>
    <w:p w:rsidR="00323EB6" w:rsidRPr="002F5C65" w:rsidRDefault="00323EB6" w:rsidP="00D76A35">
      <w:pPr>
        <w:numPr>
          <w:ilvl w:val="0"/>
          <w:numId w:val="1"/>
        </w:numPr>
        <w:shd w:val="clear" w:color="auto" w:fill="FFFFFF"/>
        <w:spacing w:after="0" w:line="285" w:lineRule="atLeast"/>
        <w:jc w:val="both"/>
        <w:textAlignment w:val="baseline"/>
        <w:rPr>
          <w:rFonts w:ascii="Times New Roman" w:eastAsia="Times New Roman" w:hAnsi="Times New Roman" w:cs="Times New Roman"/>
          <w:sz w:val="24"/>
          <w:szCs w:val="24"/>
          <w:lang w:val="es-ES" w:eastAsia="fr-FR"/>
        </w:rPr>
      </w:pPr>
      <w:r w:rsidRPr="002F5C65">
        <w:rPr>
          <w:rFonts w:ascii="Times New Roman" w:eastAsia="Times New Roman" w:hAnsi="Times New Roman" w:cs="Times New Roman"/>
          <w:b/>
          <w:bCs/>
          <w:sz w:val="24"/>
          <w:szCs w:val="24"/>
          <w:bdr w:val="none" w:sz="0" w:space="0" w:color="auto" w:frame="1"/>
          <w:lang w:val="es-ES" w:eastAsia="fr-FR"/>
        </w:rPr>
        <w:t>Apuesta tecnológica</w:t>
      </w:r>
      <w:r w:rsidRPr="002F5C65">
        <w:rPr>
          <w:rFonts w:ascii="Times New Roman" w:eastAsia="Times New Roman" w:hAnsi="Times New Roman" w:cs="Times New Roman"/>
          <w:sz w:val="24"/>
          <w:szCs w:val="24"/>
          <w:lang w:val="es-ES" w:eastAsia="fr-FR"/>
        </w:rPr>
        <w:t>: En 2016, y dentro de este proceso de innovación digital, Mercadona iniciará la construcción de su segundo Centro de Proceso de Datos en Villadangos del Parámo (León), con una inversión inicial prevista de 6 millones de euros.</w:t>
      </w:r>
    </w:p>
    <w:p w:rsidR="00323EB6" w:rsidRPr="002F5C65" w:rsidRDefault="00323EB6" w:rsidP="00D76A35">
      <w:pPr>
        <w:shd w:val="clear" w:color="auto" w:fill="FFFFFF"/>
        <w:spacing w:after="0" w:line="285" w:lineRule="atLeast"/>
        <w:ind w:left="708"/>
        <w:jc w:val="both"/>
        <w:textAlignment w:val="baseline"/>
        <w:rPr>
          <w:rFonts w:ascii="Times New Roman" w:eastAsia="Times New Roman" w:hAnsi="Times New Roman" w:cs="Times New Roman"/>
          <w:sz w:val="24"/>
          <w:szCs w:val="24"/>
          <w:lang w:val="es-ES" w:eastAsia="fr-FR"/>
        </w:rPr>
      </w:pPr>
      <w:r w:rsidRPr="002F5C65">
        <w:rPr>
          <w:rFonts w:ascii="Times New Roman" w:eastAsia="Times New Roman" w:hAnsi="Times New Roman" w:cs="Times New Roman"/>
          <w:sz w:val="24"/>
          <w:szCs w:val="24"/>
          <w:lang w:val="es-ES" w:eastAsia="fr-FR"/>
        </w:rPr>
        <w:t xml:space="preserve">Además, abordará la reingeniería de su página web para hacerla más fácil, ágil y visual. En 2015, las ventas del canal online crecieron un 8% y aportaron 169 millones de euros a la cifra </w:t>
      </w:r>
      <w:r w:rsidR="00D76A35" w:rsidRPr="002F5C65">
        <w:rPr>
          <w:rFonts w:ascii="Times New Roman" w:eastAsia="Times New Roman" w:hAnsi="Times New Roman" w:cs="Times New Roman"/>
          <w:sz w:val="24"/>
          <w:szCs w:val="24"/>
          <w:lang w:val="es-ES" w:eastAsia="fr-FR"/>
        </w:rPr>
        <w:t>total de facturación.</w:t>
      </w:r>
    </w:p>
    <w:p w:rsidR="003349B4" w:rsidRDefault="003349B4" w:rsidP="00323EB6">
      <w:pPr>
        <w:jc w:val="both"/>
        <w:rPr>
          <w:lang w:val="es-ES"/>
        </w:rPr>
        <w:sectPr w:rsidR="003349B4" w:rsidSect="003349B4">
          <w:type w:val="continuous"/>
          <w:pgSz w:w="11906" w:h="16838"/>
          <w:pgMar w:top="1418" w:right="1418" w:bottom="1418" w:left="1418" w:header="709" w:footer="709" w:gutter="0"/>
          <w:lnNumType w:countBy="5" w:restart="continuous"/>
          <w:cols w:space="708"/>
          <w:docGrid w:linePitch="360"/>
        </w:sectPr>
      </w:pPr>
    </w:p>
    <w:p w:rsidR="00375486" w:rsidRDefault="00375486" w:rsidP="00323EB6">
      <w:pPr>
        <w:jc w:val="both"/>
        <w:rPr>
          <w:lang w:val="es-ES"/>
        </w:rPr>
      </w:pPr>
    </w:p>
    <w:p w:rsidR="00660EC6" w:rsidRPr="00F02B01" w:rsidRDefault="00660EC6" w:rsidP="00323EB6">
      <w:pPr>
        <w:jc w:val="both"/>
        <w:rPr>
          <w:lang w:val="es-ES"/>
        </w:rPr>
      </w:pPr>
    </w:p>
    <w:sectPr w:rsidR="00660EC6" w:rsidRPr="00F02B01" w:rsidSect="002F5C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A7" w:rsidRDefault="006426A7" w:rsidP="00375486">
      <w:pPr>
        <w:spacing w:after="0" w:line="240" w:lineRule="auto"/>
      </w:pPr>
      <w:r>
        <w:separator/>
      </w:r>
    </w:p>
  </w:endnote>
  <w:endnote w:type="continuationSeparator" w:id="0">
    <w:p w:rsidR="006426A7" w:rsidRDefault="006426A7" w:rsidP="0037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A7" w:rsidRDefault="006426A7" w:rsidP="00375486">
      <w:pPr>
        <w:spacing w:after="0" w:line="240" w:lineRule="auto"/>
      </w:pPr>
      <w:r>
        <w:separator/>
      </w:r>
    </w:p>
  </w:footnote>
  <w:footnote w:type="continuationSeparator" w:id="0">
    <w:p w:rsidR="006426A7" w:rsidRDefault="006426A7" w:rsidP="00375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5E9"/>
    <w:multiLevelType w:val="multilevel"/>
    <w:tmpl w:val="3524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0166C"/>
    <w:multiLevelType w:val="multilevel"/>
    <w:tmpl w:val="A66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86"/>
    <w:rsid w:val="000518F2"/>
    <w:rsid w:val="001C2CDB"/>
    <w:rsid w:val="002F5C65"/>
    <w:rsid w:val="00323EB6"/>
    <w:rsid w:val="003349B4"/>
    <w:rsid w:val="003349E8"/>
    <w:rsid w:val="00375486"/>
    <w:rsid w:val="003A63D9"/>
    <w:rsid w:val="00432A22"/>
    <w:rsid w:val="0048588C"/>
    <w:rsid w:val="004D6C61"/>
    <w:rsid w:val="005A6206"/>
    <w:rsid w:val="00640AAD"/>
    <w:rsid w:val="006426A7"/>
    <w:rsid w:val="00660EC6"/>
    <w:rsid w:val="007B365B"/>
    <w:rsid w:val="00844D3B"/>
    <w:rsid w:val="008E0FE3"/>
    <w:rsid w:val="00922DBC"/>
    <w:rsid w:val="00924CDA"/>
    <w:rsid w:val="00B54126"/>
    <w:rsid w:val="00D52077"/>
    <w:rsid w:val="00D76A35"/>
    <w:rsid w:val="00E21D94"/>
    <w:rsid w:val="00E73809"/>
    <w:rsid w:val="00EA2EC1"/>
    <w:rsid w:val="00F02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E8129-7721-4442-BA2C-3BA83408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86"/>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754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5486"/>
    <w:rPr>
      <w:sz w:val="20"/>
      <w:szCs w:val="20"/>
    </w:rPr>
  </w:style>
  <w:style w:type="character" w:styleId="Appelnotedebasdep">
    <w:name w:val="footnote reference"/>
    <w:basedOn w:val="Policepardfaut"/>
    <w:uiPriority w:val="99"/>
    <w:semiHidden/>
    <w:unhideWhenUsed/>
    <w:rsid w:val="00375486"/>
    <w:rPr>
      <w:vertAlign w:val="superscript"/>
    </w:rPr>
  </w:style>
  <w:style w:type="table" w:styleId="Grilledutableau">
    <w:name w:val="Table Grid"/>
    <w:basedOn w:val="TableauNormal"/>
    <w:uiPriority w:val="39"/>
    <w:rsid w:val="003754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92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ncodias.com/tag/mercadon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Matilla Maribel</cp:lastModifiedBy>
  <cp:revision>2</cp:revision>
  <dcterms:created xsi:type="dcterms:W3CDTF">2016-03-31T07:47:00Z</dcterms:created>
  <dcterms:modified xsi:type="dcterms:W3CDTF">2016-03-31T07:47:00Z</dcterms:modified>
</cp:coreProperties>
</file>