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087DB" w14:textId="77777777" w:rsidR="00767421" w:rsidRPr="00767421" w:rsidRDefault="00767421" w:rsidP="00767421">
      <w:pPr>
        <w:suppressLineNumbers/>
        <w:pBdr>
          <w:top w:val="single" w:sz="4" w:space="1" w:color="auto"/>
          <w:left w:val="single" w:sz="4" w:space="4" w:color="auto"/>
          <w:bottom w:val="single" w:sz="4" w:space="1" w:color="auto"/>
          <w:right w:val="single" w:sz="4" w:space="4" w:color="auto"/>
        </w:pBdr>
        <w:jc w:val="center"/>
        <w:rPr>
          <w:b/>
          <w:sz w:val="28"/>
          <w:szCs w:val="28"/>
          <w:lang w:val="es-ES_tradnl"/>
        </w:rPr>
      </w:pPr>
      <w:bookmarkStart w:id="0" w:name="_GoBack"/>
      <w:bookmarkEnd w:id="0"/>
      <w:r w:rsidRPr="00767421">
        <w:rPr>
          <w:b/>
          <w:sz w:val="28"/>
          <w:szCs w:val="28"/>
          <w:lang w:val="es-ES_tradnl"/>
        </w:rPr>
        <w:t xml:space="preserve">BTS  MUC   </w:t>
      </w:r>
      <w:r w:rsidRPr="00767421">
        <w:rPr>
          <w:b/>
          <w:sz w:val="28"/>
          <w:szCs w:val="28"/>
          <w:lang w:val="es-ES"/>
        </w:rPr>
        <w:t>SESSION 2016</w:t>
      </w:r>
    </w:p>
    <w:p w14:paraId="62C88F35" w14:textId="58E44E67" w:rsidR="00767421" w:rsidRPr="00767421" w:rsidRDefault="00767421" w:rsidP="00767421">
      <w:pPr>
        <w:suppressLineNumbers/>
        <w:pBdr>
          <w:top w:val="single" w:sz="4" w:space="1" w:color="auto"/>
          <w:left w:val="single" w:sz="4" w:space="4" w:color="auto"/>
          <w:bottom w:val="single" w:sz="4" w:space="1" w:color="auto"/>
          <w:right w:val="single" w:sz="4" w:space="4" w:color="auto"/>
        </w:pBdr>
        <w:jc w:val="center"/>
        <w:rPr>
          <w:b/>
          <w:sz w:val="28"/>
          <w:szCs w:val="28"/>
          <w:lang w:val="es-ES_tradnl"/>
        </w:rPr>
      </w:pPr>
      <w:r>
        <w:rPr>
          <w:b/>
          <w:sz w:val="28"/>
          <w:szCs w:val="28"/>
          <w:lang w:val="es-ES_tradnl"/>
        </w:rPr>
        <w:t>LV2</w:t>
      </w:r>
    </w:p>
    <w:p w14:paraId="79C0800F" w14:textId="1B63277E" w:rsidR="004C6528" w:rsidRPr="00767421" w:rsidRDefault="006B35A7" w:rsidP="00767421">
      <w:pPr>
        <w:pStyle w:val="Titre"/>
        <w:suppressLineNumbers/>
        <w:pBdr>
          <w:top w:val="single" w:sz="4" w:space="1" w:color="auto"/>
          <w:left w:val="single" w:sz="4" w:space="4" w:color="auto"/>
          <w:bottom w:val="single" w:sz="4" w:space="1" w:color="auto"/>
          <w:right w:val="single" w:sz="4" w:space="4" w:color="auto"/>
        </w:pBdr>
        <w:spacing w:after="480"/>
        <w:rPr>
          <w:b/>
          <w:sz w:val="28"/>
          <w:szCs w:val="28"/>
          <w:lang w:val="es-ES_tradnl"/>
        </w:rPr>
      </w:pPr>
      <w:r w:rsidRPr="00767421">
        <w:rPr>
          <w:b/>
          <w:sz w:val="28"/>
          <w:szCs w:val="28"/>
          <w:lang w:val="es-ES_tradnl"/>
        </w:rPr>
        <w:t>E</w:t>
      </w:r>
      <w:r w:rsidR="00767421" w:rsidRPr="00767421">
        <w:rPr>
          <w:b/>
          <w:sz w:val="28"/>
          <w:szCs w:val="28"/>
          <w:lang w:val="es-ES_tradnl"/>
        </w:rPr>
        <w:t>l turismo rural busca nuevas fronteras</w:t>
      </w:r>
    </w:p>
    <w:p w14:paraId="45EEDF88" w14:textId="09BFB961" w:rsidR="00767421" w:rsidRPr="00767421" w:rsidRDefault="00767421" w:rsidP="00767421">
      <w:pPr>
        <w:pStyle w:val="Titre"/>
        <w:suppressLineNumbers/>
        <w:pBdr>
          <w:top w:val="single" w:sz="4" w:space="1" w:color="auto"/>
          <w:left w:val="single" w:sz="4" w:space="4" w:color="auto"/>
          <w:bottom w:val="single" w:sz="4" w:space="1" w:color="auto"/>
          <w:right w:val="single" w:sz="4" w:space="4" w:color="auto"/>
        </w:pBdr>
        <w:spacing w:after="480"/>
        <w:jc w:val="right"/>
        <w:rPr>
          <w:b/>
          <w:sz w:val="28"/>
          <w:szCs w:val="28"/>
          <w:lang w:val="es-ES_tradnl"/>
        </w:rPr>
      </w:pPr>
      <w:proofErr w:type="spellStart"/>
      <w:r w:rsidRPr="00767421">
        <w:rPr>
          <w:b/>
          <w:sz w:val="28"/>
          <w:szCs w:val="28"/>
          <w:lang w:val="es-ES_tradnl"/>
        </w:rPr>
        <w:t>Texte</w:t>
      </w:r>
      <w:proofErr w:type="spellEnd"/>
      <w:r w:rsidRPr="00767421">
        <w:rPr>
          <w:b/>
          <w:sz w:val="28"/>
          <w:szCs w:val="28"/>
          <w:lang w:val="es-ES_tradnl"/>
        </w:rPr>
        <w:t xml:space="preserve"> N°11</w:t>
      </w:r>
    </w:p>
    <w:p w14:paraId="68FDC0C6" w14:textId="77777777" w:rsidR="004C6528" w:rsidRPr="001F5332" w:rsidRDefault="004C6528" w:rsidP="00B036EB">
      <w:pPr>
        <w:pStyle w:val="Sous-titre"/>
        <w:suppressLineNumbers/>
        <w:spacing w:after="240"/>
        <w:rPr>
          <w:lang w:val="es-ES_tradnl"/>
        </w:rPr>
      </w:pPr>
      <w:r w:rsidRPr="001F5332">
        <w:rPr>
          <w:lang w:val="es-ES_tradnl"/>
        </w:rPr>
        <w:t>El Paí</w:t>
      </w:r>
      <w:r w:rsidR="006B35A7" w:rsidRPr="001F5332">
        <w:rPr>
          <w:lang w:val="es-ES_tradnl"/>
        </w:rPr>
        <w:t>s, 21/02/2016</w:t>
      </w:r>
    </w:p>
    <w:p w14:paraId="524D4618" w14:textId="4923A430" w:rsidR="006B35A7" w:rsidRPr="001F5332" w:rsidRDefault="006B35A7" w:rsidP="001F5332">
      <w:pPr>
        <w:widowControl w:val="0"/>
        <w:autoSpaceDE w:val="0"/>
        <w:autoSpaceDN w:val="0"/>
        <w:adjustRightInd w:val="0"/>
        <w:spacing w:line="360" w:lineRule="auto"/>
        <w:jc w:val="both"/>
        <w:rPr>
          <w:color w:val="343434"/>
          <w:lang w:val="es-ES_tradnl"/>
        </w:rPr>
      </w:pPr>
      <w:r w:rsidRPr="001F5332">
        <w:rPr>
          <w:color w:val="343434"/>
          <w:lang w:val="es-ES_tradnl"/>
        </w:rPr>
        <w:t xml:space="preserve">"Han sido unos años durísimos... Ahora es que empezamos a respirar", confiesa David Broco, </w:t>
      </w:r>
      <w:r w:rsidRPr="001F5332">
        <w:rPr>
          <w:lang w:val="es-ES_tradnl"/>
        </w:rPr>
        <w:t xml:space="preserve">uno de los </w:t>
      </w:r>
      <w:r w:rsidRPr="001F5332">
        <w:rPr>
          <w:b/>
          <w:lang w:val="es-ES_tradnl"/>
        </w:rPr>
        <w:t>dueños</w:t>
      </w:r>
      <w:r w:rsidR="00767421">
        <w:rPr>
          <w:rStyle w:val="Appelnotedebasdep"/>
          <w:lang w:val="es-ES_tradnl"/>
        </w:rPr>
        <w:footnoteReference w:id="1"/>
      </w:r>
      <w:r w:rsidRPr="001F5332">
        <w:rPr>
          <w:lang w:val="es-ES_tradnl"/>
        </w:rPr>
        <w:t xml:space="preserve"> de los más de 15.500 </w:t>
      </w:r>
      <w:hyperlink r:id="rId7" w:history="1">
        <w:r w:rsidRPr="001F5332">
          <w:rPr>
            <w:lang w:val="es-ES_tradnl"/>
          </w:rPr>
          <w:t>alojamientos rurales</w:t>
        </w:r>
      </w:hyperlink>
      <w:r w:rsidRPr="001F5332">
        <w:rPr>
          <w:lang w:val="es-ES_tradnl"/>
        </w:rPr>
        <w:t xml:space="preserve"> que existen en España, donde el</w:t>
      </w:r>
      <w:r w:rsidRPr="001F5332">
        <w:rPr>
          <w:color w:val="343434"/>
          <w:lang w:val="es-ES_tradnl"/>
        </w:rPr>
        <w:t xml:space="preserve"> año pasado se hospedaron 3,2 millones de viajeros. "Aunque el estancamiento empezó en 2009, lo peor llegó en 2012 y 2013, cuando el turismo rural cayó más de un 10%", explica Esther Villanueva, del portal </w:t>
      </w:r>
      <w:proofErr w:type="spellStart"/>
      <w:r w:rsidRPr="001F5332">
        <w:rPr>
          <w:color w:val="343434"/>
          <w:lang w:val="es-ES_tradnl"/>
        </w:rPr>
        <w:t>Clubrural</w:t>
      </w:r>
      <w:proofErr w:type="spellEnd"/>
      <w:r w:rsidRPr="001F5332">
        <w:rPr>
          <w:color w:val="343434"/>
          <w:lang w:val="es-ES_tradnl"/>
        </w:rPr>
        <w:t xml:space="preserve">, que gestiona 14.000 casas y hoteles rurales de España. </w:t>
      </w:r>
    </w:p>
    <w:p w14:paraId="7986F8AE" w14:textId="414F46BF" w:rsidR="006B35A7" w:rsidRPr="001F5332" w:rsidRDefault="006B35A7" w:rsidP="006B35A7">
      <w:pPr>
        <w:widowControl w:val="0"/>
        <w:autoSpaceDE w:val="0"/>
        <w:autoSpaceDN w:val="0"/>
        <w:adjustRightInd w:val="0"/>
        <w:spacing w:line="360" w:lineRule="auto"/>
        <w:jc w:val="both"/>
        <w:rPr>
          <w:color w:val="343434"/>
          <w:lang w:val="es-ES_tradnl"/>
        </w:rPr>
      </w:pPr>
      <w:r w:rsidRPr="001F5332">
        <w:rPr>
          <w:color w:val="343434"/>
          <w:lang w:val="es-ES_tradnl"/>
        </w:rPr>
        <w:t>En España el turismo representa 11 de cada 100 euros del PIB y el 12% del empleo, pero el turismo rural supone apenas un 3% de este pastel en comparación al sector hotelero. "El turismo rural depende mucho de los puentes y los fines de semana y el 85% de sus clientes son españoles. Es fácil de entender por qué la crisis le afectó severamente, mientras el turismo de sol y playa o el de ciudad pudieron defenderse mejor", señala esta profesional.</w:t>
      </w:r>
    </w:p>
    <w:p w14:paraId="49FF35FA" w14:textId="174463C6" w:rsidR="006B35A7" w:rsidRPr="001F5332" w:rsidRDefault="006B35A7" w:rsidP="001F5332">
      <w:pPr>
        <w:widowControl w:val="0"/>
        <w:autoSpaceDE w:val="0"/>
        <w:autoSpaceDN w:val="0"/>
        <w:adjustRightInd w:val="0"/>
        <w:spacing w:line="360" w:lineRule="auto"/>
        <w:jc w:val="both"/>
        <w:rPr>
          <w:color w:val="343434"/>
          <w:lang w:val="es-ES_tradnl"/>
        </w:rPr>
      </w:pPr>
      <w:r w:rsidRPr="001F5332">
        <w:rPr>
          <w:color w:val="343434"/>
          <w:lang w:val="es-ES_tradnl"/>
        </w:rPr>
        <w:t>"La crisis ha puesto de manifiesto las debilidades y los</w:t>
      </w:r>
      <w:r w:rsidRPr="001F5332">
        <w:rPr>
          <w:b/>
          <w:color w:val="343434"/>
          <w:lang w:val="es-ES_tradnl"/>
        </w:rPr>
        <w:t xml:space="preserve"> retos</w:t>
      </w:r>
      <w:r w:rsidR="00767421">
        <w:rPr>
          <w:rStyle w:val="Appelnotedebasdep"/>
          <w:b/>
          <w:color w:val="343434"/>
          <w:lang w:val="es-ES_tradnl"/>
        </w:rPr>
        <w:footnoteReference w:id="2"/>
      </w:r>
      <w:r w:rsidRPr="001F5332">
        <w:rPr>
          <w:b/>
          <w:color w:val="343434"/>
          <w:lang w:val="es-ES_tradnl"/>
        </w:rPr>
        <w:t xml:space="preserve"> </w:t>
      </w:r>
      <w:r w:rsidRPr="001F5332">
        <w:rPr>
          <w:color w:val="343434"/>
          <w:lang w:val="es-ES_tradnl"/>
        </w:rPr>
        <w:t xml:space="preserve">a que se enfrenta el turismo rural", advierte Villanueva. Si ha quedado claro que los problemas de este sector no son coyunturales sino estructurales, igual de evidente es que la diversificación de la demanda y la atracción del turismo extranjero </w:t>
      </w:r>
      <w:proofErr w:type="gramStart"/>
      <w:r w:rsidRPr="001F5332">
        <w:rPr>
          <w:color w:val="343434"/>
          <w:lang w:val="es-ES_tradnl"/>
        </w:rPr>
        <w:t>está</w:t>
      </w:r>
      <w:proofErr w:type="gramEnd"/>
      <w:r w:rsidRPr="001F5332">
        <w:rPr>
          <w:color w:val="343434"/>
          <w:lang w:val="es-ES_tradnl"/>
        </w:rPr>
        <w:t xml:space="preserve"> entre las principales prioridades. Algo que, obviamente, es imposible </w:t>
      </w:r>
      <w:proofErr w:type="gramStart"/>
      <w:r w:rsidRPr="001F5332">
        <w:rPr>
          <w:color w:val="343434"/>
          <w:lang w:val="es-ES_tradnl"/>
        </w:rPr>
        <w:t>sin</w:t>
      </w:r>
      <w:proofErr w:type="gramEnd"/>
      <w:r w:rsidRPr="001F5332">
        <w:rPr>
          <w:color w:val="343434"/>
          <w:lang w:val="es-ES_tradnl"/>
        </w:rPr>
        <w:t xml:space="preserve"> una adecuada política de promoción del turismo rural por parte de las instituciones.</w:t>
      </w:r>
    </w:p>
    <w:p w14:paraId="051937B0" w14:textId="3144BA3E" w:rsidR="006B35A7" w:rsidRPr="001F5332" w:rsidRDefault="006B35A7" w:rsidP="001F5332">
      <w:pPr>
        <w:widowControl w:val="0"/>
        <w:autoSpaceDE w:val="0"/>
        <w:autoSpaceDN w:val="0"/>
        <w:adjustRightInd w:val="0"/>
        <w:spacing w:line="360" w:lineRule="auto"/>
        <w:jc w:val="both"/>
        <w:rPr>
          <w:color w:val="343434"/>
          <w:lang w:val="es-ES_tradnl"/>
        </w:rPr>
      </w:pPr>
      <w:r w:rsidRPr="001F5332">
        <w:rPr>
          <w:color w:val="343434"/>
          <w:lang w:val="es-ES_tradnl"/>
        </w:rPr>
        <w:t xml:space="preserve">Según un estudio de </w:t>
      </w:r>
      <w:proofErr w:type="spellStart"/>
      <w:r w:rsidRPr="001F5332">
        <w:rPr>
          <w:color w:val="343434"/>
          <w:lang w:val="es-ES_tradnl"/>
        </w:rPr>
        <w:t>Clubrural</w:t>
      </w:r>
      <w:proofErr w:type="spellEnd"/>
      <w:r w:rsidRPr="001F5332">
        <w:rPr>
          <w:color w:val="343434"/>
          <w:lang w:val="es-ES_tradnl"/>
        </w:rPr>
        <w:t xml:space="preserve">, el 76% de los propietarios rurales gasta menos de 1.500 euros al año en anunciarse en portales especializados, y el 57% no cuenta con la posibilidad de hacer reservas online. </w:t>
      </w:r>
    </w:p>
    <w:p w14:paraId="337A1143" w14:textId="77777777" w:rsidR="006B35A7" w:rsidRPr="001F5332" w:rsidRDefault="006B35A7" w:rsidP="006B35A7">
      <w:pPr>
        <w:spacing w:line="360" w:lineRule="auto"/>
        <w:jc w:val="both"/>
        <w:rPr>
          <w:color w:val="343434"/>
          <w:lang w:val="es-ES_tradnl"/>
        </w:rPr>
      </w:pPr>
      <w:r w:rsidRPr="001F5332">
        <w:rPr>
          <w:color w:val="343434"/>
          <w:lang w:val="es-ES_tradnl"/>
        </w:rPr>
        <w:t xml:space="preserve">Otro reto al que se enfrenta el sector es el de promover ofertas específicas en busca de nichos de clientela diferenciados, como el turismo de </w:t>
      </w:r>
      <w:proofErr w:type="spellStart"/>
      <w:r w:rsidRPr="001F5332">
        <w:rPr>
          <w:color w:val="343434"/>
          <w:lang w:val="es-ES_tradnl"/>
        </w:rPr>
        <w:t>multiaventuras</w:t>
      </w:r>
      <w:proofErr w:type="spellEnd"/>
      <w:r w:rsidRPr="001F5332">
        <w:rPr>
          <w:color w:val="343434"/>
          <w:lang w:val="es-ES_tradnl"/>
        </w:rPr>
        <w:t>, de bienestar, de parejas o de personas mayores. Esto permitiría defenderse mejor en tiempos de crisis, dice Joseba Cortázar, de Top Rural.</w:t>
      </w:r>
    </w:p>
    <w:p w14:paraId="0ED7D7F3" w14:textId="77777777" w:rsidR="006B35A7" w:rsidRPr="001F5332" w:rsidRDefault="006B35A7" w:rsidP="004C6528">
      <w:pPr>
        <w:suppressLineNumbers/>
        <w:rPr>
          <w:lang w:val="es-ES_tradnl"/>
        </w:rPr>
      </w:pPr>
    </w:p>
    <w:sectPr w:rsidR="006B35A7" w:rsidRPr="001F5332" w:rsidSect="00B036EB">
      <w:pgSz w:w="11906" w:h="16838"/>
      <w:pgMar w:top="1418" w:right="1418" w:bottom="567" w:left="1418"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A302D" w14:textId="77777777" w:rsidR="00376087" w:rsidRDefault="00376087" w:rsidP="00767421">
      <w:r>
        <w:separator/>
      </w:r>
    </w:p>
  </w:endnote>
  <w:endnote w:type="continuationSeparator" w:id="0">
    <w:p w14:paraId="2AD605F4" w14:textId="77777777" w:rsidR="00376087" w:rsidRDefault="00376087" w:rsidP="0076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458BB" w14:textId="77777777" w:rsidR="00376087" w:rsidRDefault="00376087" w:rsidP="00767421">
      <w:r>
        <w:separator/>
      </w:r>
    </w:p>
  </w:footnote>
  <w:footnote w:type="continuationSeparator" w:id="0">
    <w:p w14:paraId="3F58B19A" w14:textId="77777777" w:rsidR="00376087" w:rsidRDefault="00376087" w:rsidP="00767421">
      <w:r>
        <w:continuationSeparator/>
      </w:r>
    </w:p>
  </w:footnote>
  <w:footnote w:id="1">
    <w:p w14:paraId="775E9096" w14:textId="3E1719C5" w:rsidR="00767421" w:rsidRDefault="00767421">
      <w:pPr>
        <w:pStyle w:val="Notedebasdepage"/>
      </w:pPr>
      <w:r>
        <w:rPr>
          <w:rStyle w:val="Appelnotedebasdep"/>
        </w:rPr>
        <w:footnoteRef/>
      </w:r>
      <w:r>
        <w:t xml:space="preserve"> </w:t>
      </w:r>
      <w:proofErr w:type="spellStart"/>
      <w:r>
        <w:t>Dueño</w:t>
      </w:r>
      <w:proofErr w:type="spellEnd"/>
      <w:r>
        <w:t> : propriétaire</w:t>
      </w:r>
    </w:p>
  </w:footnote>
  <w:footnote w:id="2">
    <w:p w14:paraId="35B4682A" w14:textId="2564537C" w:rsidR="00767421" w:rsidRDefault="00767421">
      <w:pPr>
        <w:pStyle w:val="Notedebasdepage"/>
      </w:pPr>
      <w:r>
        <w:rPr>
          <w:rStyle w:val="Appelnotedebasdep"/>
        </w:rPr>
        <w:footnoteRef/>
      </w:r>
      <w:r>
        <w:t xml:space="preserve"> Reto : défi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28"/>
    <w:rsid w:val="00110CB4"/>
    <w:rsid w:val="001F5332"/>
    <w:rsid w:val="002871BB"/>
    <w:rsid w:val="00376087"/>
    <w:rsid w:val="003A0DB4"/>
    <w:rsid w:val="0045721A"/>
    <w:rsid w:val="004C6528"/>
    <w:rsid w:val="006148A7"/>
    <w:rsid w:val="006B35A7"/>
    <w:rsid w:val="00741478"/>
    <w:rsid w:val="00767421"/>
    <w:rsid w:val="00AF3D8F"/>
    <w:rsid w:val="00B036EB"/>
    <w:rsid w:val="00CF3D0B"/>
    <w:rsid w:val="00CF68B1"/>
    <w:rsid w:val="00F5258C"/>
    <w:rsid w:val="00FE3D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1A451"/>
  <w15:docId w15:val="{7F126628-EE57-46AA-9CC4-A53D06CD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52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4C6528"/>
    <w:pPr>
      <w:jc w:val="center"/>
    </w:pPr>
    <w:rPr>
      <w:sz w:val="32"/>
    </w:rPr>
  </w:style>
  <w:style w:type="character" w:customStyle="1" w:styleId="TitreCar">
    <w:name w:val="Titre Car"/>
    <w:basedOn w:val="Policepardfaut"/>
    <w:link w:val="Titre"/>
    <w:rsid w:val="004C6528"/>
    <w:rPr>
      <w:rFonts w:ascii="Times New Roman" w:eastAsia="Times New Roman" w:hAnsi="Times New Roman" w:cs="Times New Roman"/>
      <w:sz w:val="32"/>
      <w:szCs w:val="24"/>
      <w:lang w:eastAsia="fr-FR"/>
    </w:rPr>
  </w:style>
  <w:style w:type="paragraph" w:styleId="Corpsdetexte">
    <w:name w:val="Body Text"/>
    <w:basedOn w:val="Normal"/>
    <w:link w:val="CorpsdetexteCar"/>
    <w:semiHidden/>
    <w:unhideWhenUsed/>
    <w:rsid w:val="004C6528"/>
    <w:pPr>
      <w:jc w:val="both"/>
    </w:pPr>
  </w:style>
  <w:style w:type="character" w:customStyle="1" w:styleId="CorpsdetexteCar">
    <w:name w:val="Corps de texte Car"/>
    <w:basedOn w:val="Policepardfaut"/>
    <w:link w:val="Corpsdetexte"/>
    <w:semiHidden/>
    <w:rsid w:val="004C6528"/>
    <w:rPr>
      <w:rFonts w:ascii="Times New Roman" w:eastAsia="Times New Roman" w:hAnsi="Times New Roman" w:cs="Times New Roman"/>
      <w:sz w:val="24"/>
      <w:szCs w:val="24"/>
      <w:lang w:eastAsia="fr-FR"/>
    </w:rPr>
  </w:style>
  <w:style w:type="paragraph" w:styleId="Sous-titre">
    <w:name w:val="Subtitle"/>
    <w:basedOn w:val="Normal"/>
    <w:link w:val="Sous-titreCar"/>
    <w:qFormat/>
    <w:rsid w:val="004C6528"/>
    <w:rPr>
      <w:i/>
      <w:iCs/>
    </w:rPr>
  </w:style>
  <w:style w:type="character" w:customStyle="1" w:styleId="Sous-titreCar">
    <w:name w:val="Sous-titre Car"/>
    <w:basedOn w:val="Policepardfaut"/>
    <w:link w:val="Sous-titre"/>
    <w:rsid w:val="004C6528"/>
    <w:rPr>
      <w:rFonts w:ascii="Times New Roman" w:eastAsia="Times New Roman" w:hAnsi="Times New Roman" w:cs="Times New Roman"/>
      <w:i/>
      <w:iCs/>
      <w:sz w:val="24"/>
      <w:szCs w:val="24"/>
      <w:lang w:eastAsia="fr-FR"/>
    </w:rPr>
  </w:style>
  <w:style w:type="character" w:styleId="Numrodeligne">
    <w:name w:val="line number"/>
    <w:basedOn w:val="Policepardfaut"/>
    <w:uiPriority w:val="99"/>
    <w:semiHidden/>
    <w:unhideWhenUsed/>
    <w:rsid w:val="00B036EB"/>
  </w:style>
  <w:style w:type="paragraph" w:styleId="Notedebasdepage">
    <w:name w:val="footnote text"/>
    <w:basedOn w:val="Normal"/>
    <w:link w:val="NotedebasdepageCar"/>
    <w:uiPriority w:val="99"/>
    <w:semiHidden/>
    <w:unhideWhenUsed/>
    <w:rsid w:val="00767421"/>
    <w:rPr>
      <w:sz w:val="20"/>
      <w:szCs w:val="20"/>
    </w:rPr>
  </w:style>
  <w:style w:type="character" w:customStyle="1" w:styleId="NotedebasdepageCar">
    <w:name w:val="Note de bas de page Car"/>
    <w:basedOn w:val="Policepardfaut"/>
    <w:link w:val="Notedebasdepage"/>
    <w:uiPriority w:val="99"/>
    <w:semiHidden/>
    <w:rsid w:val="0076742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67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0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pais.com/tag/turismo_rural/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265BD-C0AB-4887-81EF-DE6F182D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dc:creator>
  <cp:lastModifiedBy>Matilla Maribel</cp:lastModifiedBy>
  <cp:revision>2</cp:revision>
  <cp:lastPrinted>2016-03-16T19:33:00Z</cp:lastPrinted>
  <dcterms:created xsi:type="dcterms:W3CDTF">2016-03-31T08:39:00Z</dcterms:created>
  <dcterms:modified xsi:type="dcterms:W3CDTF">2016-03-31T08:39:00Z</dcterms:modified>
</cp:coreProperties>
</file>