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09C92" w14:textId="77777777" w:rsidR="00D70F96" w:rsidRDefault="00D70F96" w:rsidP="00B53CAC">
      <w:pPr>
        <w:pStyle w:val="Adresse"/>
        <w:ind w:left="3402"/>
      </w:pPr>
    </w:p>
    <w:p w14:paraId="37134F34" w14:textId="77777777" w:rsidR="00D70F96" w:rsidRDefault="00D70F96" w:rsidP="00B53CAC">
      <w:pPr>
        <w:pStyle w:val="Adresse"/>
        <w:ind w:left="3402"/>
      </w:pPr>
    </w:p>
    <w:p w14:paraId="7AD24046" w14:textId="77777777" w:rsidR="00E95530" w:rsidRDefault="00E95530" w:rsidP="00903F71">
      <w:pPr>
        <w:pStyle w:val="Adresse"/>
        <w:ind w:left="0"/>
      </w:pPr>
    </w:p>
    <w:p w14:paraId="6EF8BB15" w14:textId="77777777" w:rsidR="00903F71" w:rsidRPr="00903F71" w:rsidRDefault="00903F71" w:rsidP="00903F71">
      <w:pPr>
        <w:spacing w:line="240" w:lineRule="auto"/>
        <w:ind w:left="0"/>
        <w:jc w:val="center"/>
        <w:rPr>
          <w:rFonts w:cs="Arial"/>
          <w:b/>
          <w:iCs/>
          <w:sz w:val="24"/>
          <w:szCs w:val="24"/>
        </w:rPr>
      </w:pPr>
      <w:r w:rsidRPr="00903F71">
        <w:rPr>
          <w:rFonts w:cs="Arial"/>
          <w:b/>
          <w:iCs/>
          <w:sz w:val="24"/>
          <w:szCs w:val="24"/>
        </w:rPr>
        <w:t xml:space="preserve">Lettre </w:t>
      </w:r>
      <w:r>
        <w:rPr>
          <w:rFonts w:cs="Arial"/>
          <w:b/>
          <w:iCs/>
          <w:sz w:val="24"/>
          <w:szCs w:val="24"/>
        </w:rPr>
        <w:t xml:space="preserve">des IA-IPR </w:t>
      </w:r>
      <w:r w:rsidRPr="00903F71">
        <w:rPr>
          <w:rFonts w:cs="Arial"/>
          <w:b/>
          <w:iCs/>
          <w:sz w:val="24"/>
          <w:szCs w:val="24"/>
        </w:rPr>
        <w:t xml:space="preserve">relative à l’évaluation </w:t>
      </w:r>
      <w:r w:rsidR="00BF5CA2">
        <w:rPr>
          <w:rFonts w:cs="Arial"/>
          <w:b/>
          <w:iCs/>
          <w:sz w:val="24"/>
          <w:szCs w:val="24"/>
        </w:rPr>
        <w:t xml:space="preserve">des acquis </w:t>
      </w:r>
      <w:r w:rsidRPr="00903F71">
        <w:rPr>
          <w:rFonts w:cs="Arial"/>
          <w:b/>
          <w:iCs/>
          <w:sz w:val="24"/>
          <w:szCs w:val="24"/>
        </w:rPr>
        <w:t>des élèves, à l’attention des professeurs d</w:t>
      </w:r>
      <w:r w:rsidR="00F91E03">
        <w:rPr>
          <w:rFonts w:cs="Arial"/>
          <w:b/>
          <w:iCs/>
          <w:sz w:val="24"/>
          <w:szCs w:val="24"/>
        </w:rPr>
        <w:t xml:space="preserve">e </w:t>
      </w:r>
      <w:r w:rsidR="00CE7601">
        <w:rPr>
          <w:rFonts w:cs="Arial"/>
          <w:b/>
          <w:iCs/>
          <w:sz w:val="24"/>
          <w:szCs w:val="24"/>
        </w:rPr>
        <w:t>langues vivantes</w:t>
      </w:r>
    </w:p>
    <w:p w14:paraId="572E05FF" w14:textId="77777777" w:rsidR="00903F71" w:rsidRDefault="00903F71" w:rsidP="00903F71">
      <w:pPr>
        <w:spacing w:line="240" w:lineRule="auto"/>
        <w:ind w:left="0"/>
        <w:jc w:val="center"/>
        <w:rPr>
          <w:rFonts w:cs="Arial"/>
          <w:b/>
          <w:iCs/>
          <w:sz w:val="22"/>
          <w:szCs w:val="22"/>
        </w:rPr>
      </w:pPr>
    </w:p>
    <w:p w14:paraId="1BA8DABC" w14:textId="77777777" w:rsidR="00903F71" w:rsidRPr="00903F71" w:rsidRDefault="00903F71" w:rsidP="00903F71">
      <w:pPr>
        <w:spacing w:line="240" w:lineRule="auto"/>
        <w:jc w:val="both"/>
        <w:rPr>
          <w:rFonts w:cs="Arial"/>
          <w:b/>
          <w:iCs/>
          <w:sz w:val="22"/>
          <w:szCs w:val="22"/>
        </w:rPr>
      </w:pPr>
    </w:p>
    <w:p w14:paraId="37DC22A2" w14:textId="77777777" w:rsidR="00903F71" w:rsidRDefault="00DA1372" w:rsidP="00903F71">
      <w:pPr>
        <w:spacing w:line="240" w:lineRule="auto"/>
        <w:ind w:left="0"/>
        <w:jc w:val="both"/>
        <w:rPr>
          <w:rFonts w:cs="Arial"/>
          <w:iCs/>
          <w:sz w:val="22"/>
          <w:szCs w:val="22"/>
        </w:rPr>
      </w:pPr>
      <w:r>
        <w:rPr>
          <w:rFonts w:cs="Arial"/>
          <w:iCs/>
          <w:sz w:val="22"/>
          <w:szCs w:val="22"/>
        </w:rPr>
        <w:t>Nous vous remercions par avance, pour l’attention que vous saurez porter à ces éléments de réflexion sur l’évaluation.</w:t>
      </w:r>
      <w:r w:rsidR="00CE7601">
        <w:rPr>
          <w:rFonts w:cs="Arial"/>
          <w:iCs/>
          <w:sz w:val="22"/>
          <w:szCs w:val="22"/>
        </w:rPr>
        <w:t xml:space="preserve"> </w:t>
      </w:r>
      <w:r w:rsidR="00903F71" w:rsidRPr="00903F71">
        <w:rPr>
          <w:rFonts w:cs="Arial"/>
          <w:iCs/>
          <w:sz w:val="22"/>
          <w:szCs w:val="22"/>
        </w:rPr>
        <w:t xml:space="preserve">Nous partageons tous la volonté de mieux faire réussir nos élèves dès cette année de mise en œuvre de la réforme de la scolarité obligatoire. Nous savons que l’évaluation constitue un enjeu important dans le cadre du nouveau socle commun et qu’elle est au centre de vos préoccupations actuelles.  Aussi, nous vous adressons cette lettre afin de vous accompagner dans l’évaluation positive de vos élèves au quotidien, et de vous aider à remplir les bilans périodiques et à évaluer collectivement le niveau de </w:t>
      </w:r>
      <w:proofErr w:type="gramStart"/>
      <w:r w:rsidR="00903F71" w:rsidRPr="00903F71">
        <w:rPr>
          <w:rFonts w:cs="Arial"/>
          <w:iCs/>
          <w:sz w:val="22"/>
          <w:szCs w:val="22"/>
        </w:rPr>
        <w:t>maîtrise</w:t>
      </w:r>
      <w:proofErr w:type="gramEnd"/>
      <w:r w:rsidR="00903F71" w:rsidRPr="00903F71">
        <w:rPr>
          <w:rFonts w:cs="Arial"/>
          <w:iCs/>
          <w:sz w:val="22"/>
          <w:szCs w:val="22"/>
        </w:rPr>
        <w:t xml:space="preserve"> des élèves dans chacun des domaines du nouveau socle commun lors des bilans de fin de cycle.</w:t>
      </w:r>
    </w:p>
    <w:p w14:paraId="13296D82" w14:textId="77777777" w:rsidR="00903F71" w:rsidRPr="00903F71" w:rsidRDefault="00903F71" w:rsidP="00903F71">
      <w:pPr>
        <w:spacing w:line="240" w:lineRule="auto"/>
        <w:ind w:left="0"/>
        <w:jc w:val="both"/>
        <w:rPr>
          <w:rFonts w:cs="Arial"/>
          <w:iCs/>
          <w:sz w:val="22"/>
          <w:szCs w:val="22"/>
        </w:rPr>
      </w:pPr>
    </w:p>
    <w:p w14:paraId="375AC0BC" w14:textId="77777777" w:rsidR="00903F71" w:rsidRPr="00903F71" w:rsidRDefault="00903F71" w:rsidP="00903F71">
      <w:pPr>
        <w:pBdr>
          <w:top w:val="single" w:sz="4" w:space="1" w:color="auto"/>
          <w:left w:val="single" w:sz="4" w:space="4" w:color="auto"/>
          <w:bottom w:val="single" w:sz="4" w:space="1" w:color="auto"/>
          <w:right w:val="single" w:sz="4" w:space="4" w:color="auto"/>
        </w:pBdr>
        <w:spacing w:line="240" w:lineRule="auto"/>
        <w:ind w:left="0"/>
        <w:jc w:val="both"/>
        <w:rPr>
          <w:rFonts w:cs="Arial"/>
          <w:iCs/>
          <w:sz w:val="22"/>
          <w:szCs w:val="22"/>
        </w:rPr>
      </w:pPr>
      <w:r w:rsidRPr="00903F71">
        <w:rPr>
          <w:rFonts w:cs="Arial"/>
          <w:iCs/>
          <w:sz w:val="22"/>
          <w:szCs w:val="22"/>
        </w:rPr>
        <w:t xml:space="preserve">Quelques propos liminaires permettant de faire le lien entre les programmes et les nouvelles modalités d’évaluation nous semblent nécessaires. </w:t>
      </w:r>
    </w:p>
    <w:p w14:paraId="2FA0C217" w14:textId="77777777" w:rsidR="00903F71" w:rsidRPr="00903F71" w:rsidRDefault="00903F71" w:rsidP="00903F71">
      <w:pPr>
        <w:pBdr>
          <w:top w:val="single" w:sz="4" w:space="1" w:color="auto"/>
          <w:left w:val="single" w:sz="4" w:space="4" w:color="auto"/>
          <w:bottom w:val="single" w:sz="4" w:space="1" w:color="auto"/>
          <w:right w:val="single" w:sz="4" w:space="4" w:color="auto"/>
        </w:pBdr>
        <w:spacing w:line="240" w:lineRule="auto"/>
        <w:ind w:left="0"/>
        <w:jc w:val="both"/>
        <w:rPr>
          <w:rFonts w:cs="Arial"/>
          <w:iCs/>
          <w:sz w:val="22"/>
          <w:szCs w:val="22"/>
        </w:rPr>
      </w:pPr>
    </w:p>
    <w:p w14:paraId="4542C55F" w14:textId="77777777" w:rsidR="00903F71" w:rsidRPr="00903F71" w:rsidRDefault="00903F71" w:rsidP="00903F71">
      <w:pPr>
        <w:pBdr>
          <w:top w:val="single" w:sz="4" w:space="1" w:color="auto"/>
          <w:left w:val="single" w:sz="4" w:space="4" w:color="auto"/>
          <w:bottom w:val="single" w:sz="4" w:space="1" w:color="auto"/>
          <w:right w:val="single" w:sz="4" w:space="4" w:color="auto"/>
        </w:pBdr>
        <w:spacing w:line="240" w:lineRule="auto"/>
        <w:ind w:left="0"/>
        <w:jc w:val="both"/>
        <w:rPr>
          <w:rFonts w:cs="Arial"/>
          <w:iCs/>
          <w:sz w:val="22"/>
          <w:szCs w:val="22"/>
        </w:rPr>
      </w:pPr>
      <w:r w:rsidRPr="00903F71">
        <w:rPr>
          <w:rFonts w:cs="Arial"/>
          <w:iCs/>
          <w:sz w:val="22"/>
          <w:szCs w:val="22"/>
        </w:rPr>
        <w:t>Pour rappel, les programmes d’enseignement (BO spécial n°11 du 26 novembre 2015) sont organisés par cycle de trois années ; chacun est constitué de trois volets :</w:t>
      </w:r>
    </w:p>
    <w:p w14:paraId="2D9A9F43" w14:textId="77777777" w:rsidR="00903F71" w:rsidRPr="00903F71" w:rsidRDefault="00903F71" w:rsidP="00903F71">
      <w:pPr>
        <w:pBdr>
          <w:top w:val="single" w:sz="4" w:space="1" w:color="auto"/>
          <w:left w:val="single" w:sz="4" w:space="4" w:color="auto"/>
          <w:bottom w:val="single" w:sz="4" w:space="1" w:color="auto"/>
          <w:right w:val="single" w:sz="4" w:space="4" w:color="auto"/>
        </w:pBdr>
        <w:spacing w:line="240" w:lineRule="auto"/>
        <w:ind w:left="0"/>
        <w:jc w:val="both"/>
        <w:rPr>
          <w:rFonts w:cs="Arial"/>
          <w:iCs/>
          <w:sz w:val="22"/>
          <w:szCs w:val="22"/>
        </w:rPr>
      </w:pPr>
      <w:r w:rsidRPr="00903F71">
        <w:rPr>
          <w:rFonts w:cs="Arial"/>
          <w:iCs/>
          <w:sz w:val="22"/>
          <w:szCs w:val="22"/>
        </w:rPr>
        <w:t>- le volet 1 présente les caractéristiques du cycle ;</w:t>
      </w:r>
    </w:p>
    <w:p w14:paraId="1FDC8756" w14:textId="77777777" w:rsidR="00903F71" w:rsidRPr="00903F71" w:rsidRDefault="00903F71" w:rsidP="00903F71">
      <w:pPr>
        <w:pBdr>
          <w:top w:val="single" w:sz="4" w:space="1" w:color="auto"/>
          <w:left w:val="single" w:sz="4" w:space="4" w:color="auto"/>
          <w:bottom w:val="single" w:sz="4" w:space="1" w:color="auto"/>
          <w:right w:val="single" w:sz="4" w:space="4" w:color="auto"/>
        </w:pBdr>
        <w:spacing w:line="240" w:lineRule="auto"/>
        <w:ind w:left="0"/>
        <w:jc w:val="both"/>
        <w:rPr>
          <w:rFonts w:cs="Arial"/>
          <w:iCs/>
          <w:sz w:val="22"/>
          <w:szCs w:val="22"/>
        </w:rPr>
      </w:pPr>
      <w:r w:rsidRPr="00903F71">
        <w:rPr>
          <w:rFonts w:cs="Arial"/>
          <w:iCs/>
          <w:sz w:val="22"/>
          <w:szCs w:val="22"/>
        </w:rPr>
        <w:t xml:space="preserve">- le volet 2 précise la contribution des disciplines à chacun des cinq domaines du nouveau socle commun tel qu’il est défini dans le BO n° 17 du 23 avril 2015, évalués à chaque fin de cycle ; le premier domaine (consacré aux langages) réunit quatre composantes qui ne sont pas compensables entre elles. </w:t>
      </w:r>
    </w:p>
    <w:p w14:paraId="6A40B858" w14:textId="77777777" w:rsidR="00903F71" w:rsidRPr="00903F71" w:rsidRDefault="00903F71" w:rsidP="00903F71">
      <w:pPr>
        <w:pBdr>
          <w:top w:val="single" w:sz="4" w:space="1" w:color="auto"/>
          <w:left w:val="single" w:sz="4" w:space="4" w:color="auto"/>
          <w:bottom w:val="single" w:sz="4" w:space="1" w:color="auto"/>
          <w:right w:val="single" w:sz="4" w:space="4" w:color="auto"/>
        </w:pBdr>
        <w:spacing w:line="240" w:lineRule="auto"/>
        <w:ind w:left="0"/>
        <w:jc w:val="both"/>
        <w:rPr>
          <w:rFonts w:cs="Arial"/>
          <w:iCs/>
          <w:sz w:val="22"/>
          <w:szCs w:val="22"/>
        </w:rPr>
      </w:pPr>
      <w:r w:rsidRPr="00903F71">
        <w:rPr>
          <w:rFonts w:cs="Arial"/>
          <w:iCs/>
          <w:sz w:val="22"/>
          <w:szCs w:val="22"/>
        </w:rPr>
        <w:t xml:space="preserve">- le volet 3 décline les objectifs de chaque discipline pour le cycle et explicite, à l’entrée de chaque programme disciplinaire, les liens étroits entre les compétences travaillées et les différents domaines du socle commun. </w:t>
      </w:r>
    </w:p>
    <w:p w14:paraId="4FECFA75" w14:textId="77777777" w:rsidR="00903F71" w:rsidRPr="00903F71" w:rsidRDefault="00903F71" w:rsidP="00903F71">
      <w:pPr>
        <w:pBdr>
          <w:top w:val="single" w:sz="4" w:space="1" w:color="auto"/>
          <w:left w:val="single" w:sz="4" w:space="4" w:color="auto"/>
          <w:bottom w:val="single" w:sz="4" w:space="1" w:color="auto"/>
          <w:right w:val="single" w:sz="4" w:space="4" w:color="auto"/>
        </w:pBdr>
        <w:spacing w:line="240" w:lineRule="auto"/>
        <w:ind w:left="0"/>
        <w:jc w:val="both"/>
        <w:rPr>
          <w:rFonts w:cs="Arial"/>
          <w:iCs/>
          <w:sz w:val="22"/>
          <w:szCs w:val="22"/>
        </w:rPr>
      </w:pPr>
      <w:r w:rsidRPr="00903F71">
        <w:rPr>
          <w:rFonts w:cs="Arial"/>
          <w:iCs/>
          <w:sz w:val="22"/>
          <w:szCs w:val="22"/>
        </w:rPr>
        <w:t xml:space="preserve">Les trois volets, complémentaires, montrent la cohérence forte entre le travail disciplinaire et le socle commun : ils sont intimement liés. </w:t>
      </w:r>
    </w:p>
    <w:p w14:paraId="51514952" w14:textId="77777777" w:rsidR="00903F71" w:rsidRPr="00903F71" w:rsidRDefault="00903F71" w:rsidP="00903F71">
      <w:pPr>
        <w:pBdr>
          <w:top w:val="single" w:sz="4" w:space="1" w:color="auto"/>
          <w:left w:val="single" w:sz="4" w:space="4" w:color="auto"/>
          <w:bottom w:val="single" w:sz="4" w:space="1" w:color="auto"/>
          <w:right w:val="single" w:sz="4" w:space="4" w:color="auto"/>
        </w:pBdr>
        <w:spacing w:line="240" w:lineRule="auto"/>
        <w:ind w:left="0"/>
        <w:jc w:val="both"/>
        <w:rPr>
          <w:rFonts w:cs="Arial"/>
          <w:iCs/>
          <w:sz w:val="22"/>
          <w:szCs w:val="22"/>
        </w:rPr>
      </w:pPr>
    </w:p>
    <w:p w14:paraId="3676C16E" w14:textId="77777777" w:rsidR="00903F71" w:rsidRPr="00903F71" w:rsidRDefault="00903F71" w:rsidP="00903F71">
      <w:pPr>
        <w:pBdr>
          <w:top w:val="single" w:sz="4" w:space="1" w:color="auto"/>
          <w:left w:val="single" w:sz="4" w:space="4" w:color="auto"/>
          <w:bottom w:val="single" w:sz="4" w:space="1" w:color="auto"/>
          <w:right w:val="single" w:sz="4" w:space="4" w:color="auto"/>
        </w:pBdr>
        <w:spacing w:line="240" w:lineRule="auto"/>
        <w:ind w:left="0"/>
        <w:jc w:val="both"/>
        <w:rPr>
          <w:rFonts w:cs="Arial"/>
          <w:iCs/>
          <w:sz w:val="22"/>
          <w:szCs w:val="22"/>
        </w:rPr>
      </w:pPr>
      <w:r w:rsidRPr="00903F71">
        <w:rPr>
          <w:rFonts w:cs="Arial"/>
          <w:iCs/>
          <w:sz w:val="22"/>
          <w:szCs w:val="22"/>
        </w:rPr>
        <w:t xml:space="preserve">Par ailleurs, les programmes étant organisés par cycle de trois années, un travail progressif doit être mis en place par les enseignants d’une même équipe afin de faire acquérir par les élèves les compétences et connaissances au niveau visé. </w:t>
      </w:r>
      <w:r w:rsidRPr="00A9654C">
        <w:rPr>
          <w:rFonts w:cs="Arial"/>
          <w:iCs/>
          <w:sz w:val="22"/>
          <w:szCs w:val="22"/>
        </w:rPr>
        <w:t>L’évaluation, au quotidien, tout au long d’une année puis sur les trois années, en est fonction</w:t>
      </w:r>
      <w:r w:rsidRPr="00903F71">
        <w:rPr>
          <w:rFonts w:cs="Arial"/>
          <w:b/>
          <w:iCs/>
          <w:sz w:val="22"/>
          <w:szCs w:val="22"/>
        </w:rPr>
        <w:t>.</w:t>
      </w:r>
      <w:r w:rsidRPr="00903F71">
        <w:rPr>
          <w:rFonts w:cs="Arial"/>
          <w:iCs/>
          <w:sz w:val="22"/>
          <w:szCs w:val="22"/>
        </w:rPr>
        <w:t xml:space="preserve"> </w:t>
      </w:r>
    </w:p>
    <w:p w14:paraId="04E76F5B" w14:textId="77777777" w:rsidR="005871AA" w:rsidRDefault="005871AA" w:rsidP="005871AA">
      <w:pPr>
        <w:spacing w:line="240" w:lineRule="auto"/>
        <w:jc w:val="both"/>
        <w:rPr>
          <w:iCs/>
          <w:color w:val="0070C0"/>
        </w:rPr>
      </w:pPr>
    </w:p>
    <w:p w14:paraId="3DA7BA18" w14:textId="77777777" w:rsidR="005871AA" w:rsidRPr="005871AA" w:rsidRDefault="005871AA" w:rsidP="005871AA">
      <w:pPr>
        <w:spacing w:line="240" w:lineRule="auto"/>
        <w:ind w:left="0"/>
        <w:jc w:val="both"/>
        <w:rPr>
          <w:rFonts w:cs="Arial"/>
          <w:b/>
          <w:iCs/>
          <w:sz w:val="22"/>
          <w:szCs w:val="22"/>
          <w:u w:val="single"/>
        </w:rPr>
      </w:pPr>
      <w:r w:rsidRPr="005871AA">
        <w:rPr>
          <w:rFonts w:cs="Arial"/>
          <w:b/>
          <w:iCs/>
          <w:sz w:val="22"/>
          <w:szCs w:val="22"/>
          <w:u w:val="single"/>
        </w:rPr>
        <w:t>1) Bilans périodiques et bilans de fin de cycle</w:t>
      </w:r>
    </w:p>
    <w:p w14:paraId="669B01DC" w14:textId="77777777" w:rsidR="005871AA" w:rsidRPr="005871AA" w:rsidRDefault="005871AA" w:rsidP="005871AA">
      <w:pPr>
        <w:spacing w:line="240" w:lineRule="auto"/>
        <w:jc w:val="both"/>
        <w:rPr>
          <w:rFonts w:cs="Arial"/>
          <w:iCs/>
          <w:sz w:val="22"/>
          <w:szCs w:val="22"/>
        </w:rPr>
      </w:pPr>
    </w:p>
    <w:p w14:paraId="63A33846" w14:textId="77777777" w:rsidR="005871AA" w:rsidRPr="005871AA" w:rsidRDefault="005871AA" w:rsidP="005871AA">
      <w:pPr>
        <w:spacing w:line="240" w:lineRule="auto"/>
        <w:ind w:left="0"/>
        <w:jc w:val="both"/>
        <w:rPr>
          <w:rFonts w:cs="Arial"/>
          <w:iCs/>
          <w:sz w:val="22"/>
          <w:szCs w:val="22"/>
        </w:rPr>
      </w:pPr>
      <w:r w:rsidRPr="005871AA">
        <w:rPr>
          <w:rFonts w:cs="Arial"/>
          <w:iCs/>
          <w:sz w:val="22"/>
          <w:szCs w:val="22"/>
        </w:rPr>
        <w:t>En langue vivante, l'évaluation se fait sur la base des connaissances et compétences fixées par les programmes d'enseignement. Les évaluations réalisées contribuent aux :</w:t>
      </w:r>
    </w:p>
    <w:p w14:paraId="07B2D017" w14:textId="77777777" w:rsidR="005871AA" w:rsidRPr="005871AA" w:rsidRDefault="005871AA" w:rsidP="005871AA">
      <w:pPr>
        <w:spacing w:line="240" w:lineRule="auto"/>
        <w:ind w:left="0"/>
        <w:jc w:val="both"/>
        <w:rPr>
          <w:rFonts w:cs="Arial"/>
          <w:b/>
          <w:iCs/>
          <w:sz w:val="22"/>
          <w:szCs w:val="22"/>
        </w:rPr>
      </w:pPr>
      <w:r w:rsidRPr="005871AA">
        <w:rPr>
          <w:rFonts w:cs="Arial"/>
          <w:b/>
          <w:iCs/>
          <w:sz w:val="22"/>
          <w:szCs w:val="22"/>
        </w:rPr>
        <w:t>- bilans périodiques en cours de cycle (entrée par langue vivante)</w:t>
      </w:r>
    </w:p>
    <w:p w14:paraId="71E5C317" w14:textId="77777777" w:rsidR="005871AA" w:rsidRPr="005871AA" w:rsidRDefault="005871AA" w:rsidP="005871AA">
      <w:pPr>
        <w:spacing w:line="240" w:lineRule="auto"/>
        <w:ind w:left="0"/>
        <w:jc w:val="both"/>
        <w:rPr>
          <w:rFonts w:cs="Arial"/>
          <w:b/>
          <w:iCs/>
          <w:sz w:val="22"/>
          <w:szCs w:val="22"/>
        </w:rPr>
      </w:pPr>
      <w:r w:rsidRPr="005871AA">
        <w:rPr>
          <w:rFonts w:cs="Arial"/>
          <w:b/>
          <w:iCs/>
          <w:sz w:val="22"/>
          <w:szCs w:val="22"/>
        </w:rPr>
        <w:t>- bilans de fin de cycle (entrée par les domaines du socle).</w:t>
      </w:r>
    </w:p>
    <w:p w14:paraId="167A472A" w14:textId="77777777" w:rsidR="005871AA" w:rsidRPr="005871AA" w:rsidRDefault="005871AA" w:rsidP="005871AA">
      <w:pPr>
        <w:spacing w:line="240" w:lineRule="auto"/>
        <w:jc w:val="both"/>
        <w:rPr>
          <w:rFonts w:cs="Arial"/>
          <w:iCs/>
          <w:sz w:val="22"/>
          <w:szCs w:val="22"/>
        </w:rPr>
      </w:pPr>
    </w:p>
    <w:p w14:paraId="6C08C8D5" w14:textId="77777777" w:rsidR="005871AA" w:rsidRDefault="005871AA" w:rsidP="005871AA">
      <w:pPr>
        <w:pStyle w:val="Paragraphedeliste"/>
        <w:numPr>
          <w:ilvl w:val="0"/>
          <w:numId w:val="6"/>
        </w:numPr>
        <w:spacing w:after="0" w:line="240" w:lineRule="auto"/>
        <w:jc w:val="both"/>
        <w:rPr>
          <w:rFonts w:ascii="Arial" w:hAnsi="Arial" w:cs="Arial"/>
          <w:iCs/>
        </w:rPr>
      </w:pPr>
      <w:r w:rsidRPr="005871AA">
        <w:rPr>
          <w:rFonts w:ascii="Arial" w:hAnsi="Arial" w:cs="Arial"/>
          <w:b/>
          <w:iCs/>
        </w:rPr>
        <w:t>Les bilans périodiques</w:t>
      </w:r>
      <w:r w:rsidRPr="005871AA">
        <w:rPr>
          <w:rFonts w:ascii="Arial" w:hAnsi="Arial" w:cs="Arial"/>
          <w:iCs/>
        </w:rPr>
        <w:t xml:space="preserve"> permettent à l'enseignant de mesurer une progression et aux élèves de se situer par rapport aux attendus. Ils font apparaître explicitement les éléments du programme travaillés, les acquisitions, progrès et difficultés éventuels, la note ou le positionnement de l'élève.</w:t>
      </w:r>
    </w:p>
    <w:p w14:paraId="280D8486" w14:textId="77777777" w:rsidR="006E2D74" w:rsidRDefault="006E2D74" w:rsidP="006E2D74">
      <w:pPr>
        <w:pStyle w:val="Paragraphedeliste"/>
        <w:spacing w:after="0" w:line="240" w:lineRule="auto"/>
        <w:jc w:val="both"/>
        <w:rPr>
          <w:rFonts w:ascii="Arial" w:hAnsi="Arial" w:cs="Arial"/>
          <w:iCs/>
        </w:rPr>
      </w:pPr>
    </w:p>
    <w:p w14:paraId="29A1C6F2" w14:textId="60AFAE14" w:rsidR="007F3364" w:rsidRPr="00D117A3" w:rsidRDefault="007F3364" w:rsidP="007F3364">
      <w:pPr>
        <w:pStyle w:val="Paragraphedeliste"/>
        <w:spacing w:after="0" w:line="240" w:lineRule="auto"/>
        <w:jc w:val="both"/>
        <w:rPr>
          <w:rFonts w:ascii="Arial" w:hAnsi="Arial" w:cs="Arial"/>
          <w:iCs/>
        </w:rPr>
      </w:pPr>
      <w:r w:rsidRPr="00D117A3">
        <w:rPr>
          <w:rFonts w:ascii="Arial" w:hAnsi="Arial" w:cs="Arial"/>
          <w:iCs/>
        </w:rPr>
        <w:lastRenderedPageBreak/>
        <w:t>Vous trouvez des préconisations quant à la manière de renseigner le b</w:t>
      </w:r>
      <w:r w:rsidR="00ED2619" w:rsidRPr="00D117A3">
        <w:rPr>
          <w:rFonts w:ascii="Arial" w:hAnsi="Arial" w:cs="Arial"/>
          <w:iCs/>
        </w:rPr>
        <w:t xml:space="preserve">ilan </w:t>
      </w:r>
      <w:r w:rsidRPr="00D117A3">
        <w:rPr>
          <w:rFonts w:ascii="Arial" w:hAnsi="Arial" w:cs="Arial"/>
          <w:iCs/>
        </w:rPr>
        <w:t xml:space="preserve">périodique en langues vivantes en consultant le site académique dédié à la mise en </w:t>
      </w:r>
      <w:proofErr w:type="spellStart"/>
      <w:r w:rsidRPr="00D117A3">
        <w:rPr>
          <w:rFonts w:ascii="Arial" w:hAnsi="Arial" w:cs="Arial"/>
          <w:iCs/>
        </w:rPr>
        <w:t>oeuvre</w:t>
      </w:r>
      <w:proofErr w:type="spellEnd"/>
      <w:r w:rsidRPr="00D117A3">
        <w:rPr>
          <w:rFonts w:ascii="Arial" w:hAnsi="Arial" w:cs="Arial"/>
          <w:iCs/>
        </w:rPr>
        <w:t xml:space="preserve"> de la réforme </w:t>
      </w:r>
      <w:r w:rsidR="00ED2619" w:rsidRPr="00D117A3">
        <w:rPr>
          <w:rFonts w:ascii="Arial" w:hAnsi="Arial" w:cs="Arial"/>
          <w:iCs/>
        </w:rPr>
        <w:t>de la scolarité obligatoire</w:t>
      </w:r>
      <w:r w:rsidRPr="00D117A3">
        <w:rPr>
          <w:rFonts w:ascii="Arial" w:hAnsi="Arial" w:cs="Arial"/>
          <w:iCs/>
        </w:rPr>
        <w:t xml:space="preserve"> (</w:t>
      </w:r>
      <w:r w:rsidR="00ED2619" w:rsidRPr="00D117A3">
        <w:rPr>
          <w:rFonts w:ascii="Arial" w:hAnsi="Arial" w:cs="Arial"/>
          <w:iCs/>
        </w:rPr>
        <w:t xml:space="preserve">ressource </w:t>
      </w:r>
      <w:r w:rsidRPr="00D117A3">
        <w:rPr>
          <w:rFonts w:ascii="Arial" w:hAnsi="Arial" w:cs="Arial"/>
          <w:iCs/>
        </w:rPr>
        <w:t xml:space="preserve">n° 8 </w:t>
      </w:r>
      <w:r w:rsidR="00ED2619" w:rsidRPr="00D117A3">
        <w:rPr>
          <w:rFonts w:ascii="Arial" w:hAnsi="Arial" w:cs="Arial"/>
          <w:iCs/>
        </w:rPr>
        <w:t>« Le bilan périodique »</w:t>
      </w:r>
      <w:r w:rsidR="005B36F6" w:rsidRPr="00D117A3">
        <w:rPr>
          <w:rFonts w:ascii="Arial" w:hAnsi="Arial" w:cs="Arial"/>
          <w:iCs/>
        </w:rPr>
        <w:t xml:space="preserve"> :</w:t>
      </w:r>
      <w:r w:rsidR="005B36F6" w:rsidRPr="00D117A3">
        <w:t xml:space="preserve"> </w:t>
      </w:r>
      <w:hyperlink r:id="rId8" w:history="1">
        <w:r w:rsidR="005B36F6" w:rsidRPr="00D117A3">
          <w:rPr>
            <w:rStyle w:val="Lienhypertexte"/>
            <w:rFonts w:ascii="Arial" w:hAnsi="Arial" w:cs="Arial"/>
            <w:iCs/>
          </w:rPr>
          <w:t>http://reformeducollege.ac-versailles.fr/l-evaluation-ressources-produites-par-le-groupe-thematique-de-l-academie-de</w:t>
        </w:r>
      </w:hyperlink>
      <w:r w:rsidR="005B36F6" w:rsidRPr="00D117A3">
        <w:rPr>
          <w:rFonts w:ascii="Arial" w:hAnsi="Arial" w:cs="Arial"/>
          <w:iCs/>
        </w:rPr>
        <w:t xml:space="preserve"> </w:t>
      </w:r>
      <w:r w:rsidRPr="00D117A3">
        <w:rPr>
          <w:rFonts w:ascii="Arial" w:hAnsi="Arial" w:cs="Arial"/>
          <w:iCs/>
        </w:rPr>
        <w:t xml:space="preserve">). </w:t>
      </w:r>
      <w:r w:rsidR="00D117A3" w:rsidRPr="00D117A3">
        <w:rPr>
          <w:rFonts w:ascii="Arial" w:hAnsi="Arial" w:cs="Arial"/>
          <w:iCs/>
        </w:rPr>
        <w:t>Des</w:t>
      </w:r>
      <w:r w:rsidRPr="00D117A3">
        <w:rPr>
          <w:rFonts w:ascii="Arial" w:hAnsi="Arial" w:cs="Arial"/>
          <w:iCs/>
        </w:rPr>
        <w:t xml:space="preserve"> exemples illustratifs </w:t>
      </w:r>
      <w:r w:rsidR="00ED2619" w:rsidRPr="00D117A3">
        <w:rPr>
          <w:rFonts w:ascii="Arial" w:hAnsi="Arial" w:cs="Arial"/>
          <w:iCs/>
        </w:rPr>
        <w:t>pris dans différentes langues vivantes seront publiés</w:t>
      </w:r>
      <w:r w:rsidRPr="00D117A3">
        <w:rPr>
          <w:rFonts w:ascii="Arial" w:hAnsi="Arial" w:cs="Arial"/>
          <w:iCs/>
        </w:rPr>
        <w:t xml:space="preserve"> prochainement </w:t>
      </w:r>
      <w:r w:rsidR="00ED2619" w:rsidRPr="00D117A3">
        <w:rPr>
          <w:rFonts w:ascii="Arial" w:hAnsi="Arial" w:cs="Arial"/>
          <w:iCs/>
        </w:rPr>
        <w:t>sur le site</w:t>
      </w:r>
      <w:r w:rsidRPr="00D117A3">
        <w:rPr>
          <w:rFonts w:ascii="Arial" w:hAnsi="Arial" w:cs="Arial"/>
          <w:iCs/>
        </w:rPr>
        <w:t>.</w:t>
      </w:r>
    </w:p>
    <w:p w14:paraId="3E5A0995" w14:textId="77777777" w:rsidR="007F3364" w:rsidRPr="00D117A3" w:rsidRDefault="007F3364" w:rsidP="007F3364">
      <w:pPr>
        <w:pStyle w:val="Paragraphedeliste"/>
        <w:spacing w:after="0" w:line="240" w:lineRule="auto"/>
        <w:jc w:val="both"/>
        <w:rPr>
          <w:rFonts w:ascii="Arial" w:hAnsi="Arial" w:cs="Arial"/>
          <w:iCs/>
        </w:rPr>
      </w:pPr>
    </w:p>
    <w:p w14:paraId="1F2E608A" w14:textId="77777777" w:rsidR="005871AA" w:rsidRPr="00CE7601" w:rsidRDefault="005871AA" w:rsidP="005871AA">
      <w:pPr>
        <w:pStyle w:val="Paragraphedeliste"/>
        <w:numPr>
          <w:ilvl w:val="0"/>
          <w:numId w:val="6"/>
        </w:numPr>
        <w:spacing w:after="0" w:line="240" w:lineRule="auto"/>
        <w:jc w:val="both"/>
        <w:rPr>
          <w:rFonts w:ascii="Arial" w:hAnsi="Arial" w:cs="Arial"/>
          <w:iCs/>
        </w:rPr>
      </w:pPr>
      <w:r w:rsidRPr="00D117A3">
        <w:rPr>
          <w:rFonts w:ascii="Arial" w:hAnsi="Arial" w:cs="Arial"/>
          <w:b/>
          <w:iCs/>
        </w:rPr>
        <w:t>Les bilans de fin de cycle</w:t>
      </w:r>
      <w:r w:rsidRPr="00D117A3">
        <w:rPr>
          <w:rFonts w:ascii="Arial" w:hAnsi="Arial" w:cs="Arial"/>
          <w:iCs/>
        </w:rPr>
        <w:t xml:space="preserve"> permettent de déterminer un niveau de maîtrise avec 4 degrés possibles (maîtrise insuffisante, maîtrise fragile, maîtrise satisfaisante, très bonne maîtrise) par rapport à un degré d'acquisition de conna</w:t>
      </w:r>
      <w:r w:rsidR="00ED2619" w:rsidRPr="00D117A3">
        <w:rPr>
          <w:rFonts w:ascii="Arial" w:hAnsi="Arial" w:cs="Arial"/>
          <w:iCs/>
        </w:rPr>
        <w:t>issances et de compétences fixé</w:t>
      </w:r>
      <w:r w:rsidRPr="00D117A3">
        <w:rPr>
          <w:rFonts w:ascii="Arial" w:hAnsi="Arial" w:cs="Arial"/>
          <w:iCs/>
        </w:rPr>
        <w:t xml:space="preserve"> nationalement</w:t>
      </w:r>
      <w:r w:rsidRPr="00CE7601">
        <w:rPr>
          <w:rFonts w:ascii="Arial" w:hAnsi="Arial" w:cs="Arial"/>
          <w:iCs/>
        </w:rPr>
        <w:t xml:space="preserve"> :</w:t>
      </w:r>
    </w:p>
    <w:p w14:paraId="513A4594" w14:textId="77777777" w:rsidR="00903F71" w:rsidRPr="00903F71" w:rsidRDefault="00903F71" w:rsidP="00903F71">
      <w:pPr>
        <w:pStyle w:val="Paragraphedeliste"/>
        <w:spacing w:after="0" w:line="240" w:lineRule="auto"/>
        <w:ind w:left="0"/>
        <w:jc w:val="both"/>
        <w:rPr>
          <w:rFonts w:ascii="Arial" w:hAnsi="Arial" w:cs="Arial"/>
          <w:iCs/>
        </w:rPr>
      </w:pPr>
    </w:p>
    <w:p w14:paraId="438C287D" w14:textId="77777777" w:rsidR="001D01AB" w:rsidRPr="00CE7601" w:rsidRDefault="001D01AB" w:rsidP="001D01AB">
      <w:pPr>
        <w:spacing w:line="240" w:lineRule="auto"/>
        <w:ind w:left="0"/>
        <w:jc w:val="both"/>
        <w:rPr>
          <w:b/>
          <w:iCs/>
          <w:sz w:val="22"/>
          <w:szCs w:val="22"/>
        </w:rPr>
      </w:pPr>
      <w:r w:rsidRPr="00CE7601">
        <w:rPr>
          <w:b/>
          <w:iCs/>
          <w:sz w:val="22"/>
          <w:szCs w:val="22"/>
        </w:rPr>
        <w:t xml:space="preserve">Fin de cycle 3 : </w:t>
      </w:r>
    </w:p>
    <w:p w14:paraId="72FA2890" w14:textId="77777777" w:rsidR="001D01AB" w:rsidRPr="00C63585" w:rsidRDefault="001D01AB" w:rsidP="001D01AB">
      <w:pPr>
        <w:spacing w:line="240" w:lineRule="auto"/>
        <w:jc w:val="both"/>
        <w:rPr>
          <w:b/>
          <w:iCs/>
        </w:rPr>
      </w:pPr>
    </w:p>
    <w:tbl>
      <w:tblPr>
        <w:tblStyle w:val="Grilledutableau"/>
        <w:tblW w:w="0" w:type="auto"/>
        <w:tblInd w:w="-176" w:type="dxa"/>
        <w:tblLook w:val="04A0" w:firstRow="1" w:lastRow="0" w:firstColumn="1" w:lastColumn="0" w:noHBand="0" w:noVBand="1"/>
      </w:tblPr>
      <w:tblGrid>
        <w:gridCol w:w="4850"/>
        <w:gridCol w:w="3480"/>
      </w:tblGrid>
      <w:tr w:rsidR="001D01AB" w:rsidRPr="00ED2619" w14:paraId="3F70798F" w14:textId="77777777" w:rsidTr="00CE7601">
        <w:tc>
          <w:tcPr>
            <w:tcW w:w="4850" w:type="dxa"/>
            <w:vAlign w:val="center"/>
          </w:tcPr>
          <w:p w14:paraId="01F2FE66" w14:textId="77777777" w:rsidR="001D01AB" w:rsidRPr="00ED2619" w:rsidRDefault="001D01AB" w:rsidP="00CE7601">
            <w:pPr>
              <w:pStyle w:val="Pa9"/>
              <w:tabs>
                <w:tab w:val="left" w:pos="1701"/>
              </w:tabs>
              <w:ind w:left="0"/>
              <w:jc w:val="center"/>
              <w:rPr>
                <w:rFonts w:cs="Arial"/>
              </w:rPr>
            </w:pPr>
            <w:r w:rsidRPr="00ED2619">
              <w:rPr>
                <w:rFonts w:cs="Arial"/>
                <w:b/>
                <w:bCs/>
              </w:rPr>
              <w:t xml:space="preserve">CADRE EUROPÉEN COMMUN DE </w:t>
            </w:r>
            <w:r w:rsidR="00CE7601" w:rsidRPr="00ED2619">
              <w:rPr>
                <w:rFonts w:cs="Arial"/>
                <w:b/>
                <w:bCs/>
              </w:rPr>
              <w:t>R</w:t>
            </w:r>
            <w:r w:rsidRPr="00ED2619">
              <w:rPr>
                <w:rFonts w:cs="Arial"/>
                <w:b/>
                <w:bCs/>
              </w:rPr>
              <w:t>ÉFÉRENCE</w:t>
            </w:r>
            <w:r w:rsidR="00CE7601" w:rsidRPr="00ED2619">
              <w:rPr>
                <w:rFonts w:cs="Arial"/>
                <w:b/>
                <w:bCs/>
              </w:rPr>
              <w:t xml:space="preserve"> </w:t>
            </w:r>
            <w:r w:rsidRPr="00ED2619">
              <w:rPr>
                <w:rFonts w:cs="Arial"/>
                <w:b/>
                <w:bCs/>
              </w:rPr>
              <w:t>POUR LES LANGUES (CECRL) LV</w:t>
            </w:r>
          </w:p>
        </w:tc>
        <w:tc>
          <w:tcPr>
            <w:tcW w:w="3480" w:type="dxa"/>
            <w:vAlign w:val="center"/>
          </w:tcPr>
          <w:p w14:paraId="621639B0" w14:textId="77777777" w:rsidR="00CE7601" w:rsidRPr="00ED2619" w:rsidRDefault="001D01AB" w:rsidP="00CE7601">
            <w:pPr>
              <w:ind w:left="0"/>
              <w:jc w:val="center"/>
              <w:rPr>
                <w:rFonts w:cs="Arial"/>
                <w:b/>
                <w:bCs/>
              </w:rPr>
            </w:pPr>
            <w:r w:rsidRPr="00ED2619">
              <w:rPr>
                <w:rFonts w:cs="Arial"/>
                <w:b/>
                <w:bCs/>
              </w:rPr>
              <w:t xml:space="preserve">ÉCHELLE DE MAÎTRISE </w:t>
            </w:r>
          </w:p>
          <w:p w14:paraId="09AFFC58" w14:textId="77777777" w:rsidR="001D01AB" w:rsidRPr="00ED2619" w:rsidRDefault="001D01AB" w:rsidP="00CE7601">
            <w:pPr>
              <w:ind w:left="0"/>
              <w:jc w:val="center"/>
              <w:rPr>
                <w:rFonts w:cs="Arial"/>
                <w:b/>
                <w:iCs/>
              </w:rPr>
            </w:pPr>
            <w:r w:rsidRPr="00ED2619">
              <w:rPr>
                <w:rFonts w:cs="Arial"/>
                <w:b/>
                <w:bCs/>
              </w:rPr>
              <w:t>DU SOCLE</w:t>
            </w:r>
          </w:p>
        </w:tc>
      </w:tr>
      <w:tr w:rsidR="001D01AB" w:rsidRPr="00ED2619" w14:paraId="5AA4C433" w14:textId="77777777" w:rsidTr="00CE7601">
        <w:tc>
          <w:tcPr>
            <w:tcW w:w="4850" w:type="dxa"/>
          </w:tcPr>
          <w:p w14:paraId="58F448A0" w14:textId="77777777" w:rsidR="001D01AB" w:rsidRPr="00ED2619" w:rsidRDefault="001D01AB" w:rsidP="001D01AB">
            <w:pPr>
              <w:ind w:left="0"/>
              <w:jc w:val="both"/>
              <w:rPr>
                <w:rFonts w:cs="Arial"/>
                <w:iCs/>
              </w:rPr>
            </w:pPr>
            <w:r w:rsidRPr="00ED2619">
              <w:rPr>
                <w:rFonts w:cs="Arial"/>
              </w:rPr>
              <w:t>À partir du niveau A2 dans au moins une des cinq activités langagières et A1 dans toutes les autres</w:t>
            </w:r>
          </w:p>
        </w:tc>
        <w:tc>
          <w:tcPr>
            <w:tcW w:w="3480" w:type="dxa"/>
          </w:tcPr>
          <w:p w14:paraId="2E930E9F" w14:textId="77777777" w:rsidR="001D01AB" w:rsidRPr="00ED2619" w:rsidRDefault="001D01AB" w:rsidP="001D01AB">
            <w:pPr>
              <w:ind w:left="0"/>
              <w:rPr>
                <w:rFonts w:cs="Arial"/>
                <w:iCs/>
              </w:rPr>
            </w:pPr>
            <w:r w:rsidRPr="00ED2619">
              <w:rPr>
                <w:rFonts w:cs="Arial"/>
              </w:rPr>
              <w:t>Très bonne maîtrise</w:t>
            </w:r>
          </w:p>
        </w:tc>
      </w:tr>
      <w:tr w:rsidR="001D01AB" w:rsidRPr="00ED2619" w14:paraId="5E85DF4E" w14:textId="77777777" w:rsidTr="00CE7601">
        <w:tc>
          <w:tcPr>
            <w:tcW w:w="4850" w:type="dxa"/>
          </w:tcPr>
          <w:p w14:paraId="7E07BB94" w14:textId="77777777" w:rsidR="001D01AB" w:rsidRPr="00ED2619" w:rsidRDefault="001D01AB" w:rsidP="001D01AB">
            <w:pPr>
              <w:ind w:left="0"/>
              <w:jc w:val="both"/>
              <w:rPr>
                <w:rFonts w:cs="Arial"/>
                <w:iCs/>
              </w:rPr>
            </w:pPr>
            <w:r w:rsidRPr="00ED2619">
              <w:rPr>
                <w:rFonts w:cs="Arial"/>
              </w:rPr>
              <w:t>Niveau A1 dans les cinq activités langagières</w:t>
            </w:r>
          </w:p>
        </w:tc>
        <w:tc>
          <w:tcPr>
            <w:tcW w:w="3480" w:type="dxa"/>
          </w:tcPr>
          <w:p w14:paraId="09B421EB" w14:textId="77777777" w:rsidR="001D01AB" w:rsidRPr="00ED2619" w:rsidRDefault="001D01AB" w:rsidP="001D01AB">
            <w:pPr>
              <w:ind w:left="0"/>
              <w:rPr>
                <w:rFonts w:cs="Arial"/>
                <w:iCs/>
              </w:rPr>
            </w:pPr>
            <w:r w:rsidRPr="00ED2619">
              <w:rPr>
                <w:rFonts w:cs="Arial"/>
              </w:rPr>
              <w:t>Maîtrise satisfaisante</w:t>
            </w:r>
          </w:p>
        </w:tc>
      </w:tr>
      <w:tr w:rsidR="001D01AB" w:rsidRPr="00ED2619" w14:paraId="17CB93BA" w14:textId="77777777" w:rsidTr="00CE7601">
        <w:tc>
          <w:tcPr>
            <w:tcW w:w="4850" w:type="dxa"/>
          </w:tcPr>
          <w:p w14:paraId="50D4903F" w14:textId="77777777" w:rsidR="001D01AB" w:rsidRPr="00ED2619" w:rsidRDefault="001D01AB" w:rsidP="001D01AB">
            <w:pPr>
              <w:ind w:left="0"/>
              <w:jc w:val="both"/>
              <w:rPr>
                <w:rFonts w:cs="Arial"/>
                <w:iCs/>
              </w:rPr>
            </w:pPr>
            <w:r w:rsidRPr="00ED2619">
              <w:rPr>
                <w:rFonts w:cs="Arial"/>
              </w:rPr>
              <w:t>Niveau A1 dans au moins trois des cinq activités langagières</w:t>
            </w:r>
          </w:p>
        </w:tc>
        <w:tc>
          <w:tcPr>
            <w:tcW w:w="3480" w:type="dxa"/>
          </w:tcPr>
          <w:p w14:paraId="05AEA3B9" w14:textId="77777777" w:rsidR="001D01AB" w:rsidRPr="00ED2619" w:rsidRDefault="001D01AB" w:rsidP="001D01AB">
            <w:pPr>
              <w:ind w:left="0"/>
              <w:rPr>
                <w:rFonts w:cs="Arial"/>
                <w:iCs/>
              </w:rPr>
            </w:pPr>
            <w:r w:rsidRPr="00ED2619">
              <w:rPr>
                <w:rFonts w:cs="Arial"/>
              </w:rPr>
              <w:t>Maîtrise fragile</w:t>
            </w:r>
          </w:p>
        </w:tc>
      </w:tr>
      <w:tr w:rsidR="001D01AB" w:rsidRPr="00ED2619" w14:paraId="43C66AD4" w14:textId="77777777" w:rsidTr="00CE7601">
        <w:tc>
          <w:tcPr>
            <w:tcW w:w="4850" w:type="dxa"/>
          </w:tcPr>
          <w:p w14:paraId="77EEFDCA" w14:textId="77777777" w:rsidR="001D01AB" w:rsidRPr="00ED2619" w:rsidRDefault="001D01AB" w:rsidP="001D01AB">
            <w:pPr>
              <w:ind w:left="0"/>
              <w:jc w:val="both"/>
              <w:rPr>
                <w:rFonts w:cs="Arial"/>
              </w:rPr>
            </w:pPr>
            <w:r w:rsidRPr="00ED2619">
              <w:rPr>
                <w:rFonts w:cs="Arial"/>
              </w:rPr>
              <w:t>Niveau A1 atteint dans une ou deux des cinq activités langagières</w:t>
            </w:r>
          </w:p>
        </w:tc>
        <w:tc>
          <w:tcPr>
            <w:tcW w:w="3480" w:type="dxa"/>
          </w:tcPr>
          <w:p w14:paraId="268B2991" w14:textId="77777777" w:rsidR="001D01AB" w:rsidRPr="00ED2619" w:rsidRDefault="001D01AB" w:rsidP="001D01AB">
            <w:pPr>
              <w:ind w:left="0"/>
              <w:rPr>
                <w:rFonts w:cs="Arial"/>
                <w:iCs/>
              </w:rPr>
            </w:pPr>
            <w:r w:rsidRPr="00ED2619">
              <w:rPr>
                <w:rFonts w:cs="Arial"/>
              </w:rPr>
              <w:t>Maîtrise insuffisante</w:t>
            </w:r>
          </w:p>
        </w:tc>
      </w:tr>
    </w:tbl>
    <w:p w14:paraId="2DFD27F9" w14:textId="77777777" w:rsidR="00903F71" w:rsidRPr="00903F71" w:rsidRDefault="00903F71" w:rsidP="00903F71">
      <w:pPr>
        <w:pStyle w:val="Paragraphedeliste"/>
        <w:spacing w:after="0" w:line="240" w:lineRule="auto"/>
        <w:ind w:left="0"/>
        <w:jc w:val="both"/>
        <w:rPr>
          <w:rFonts w:ascii="Arial" w:hAnsi="Arial" w:cs="Arial"/>
          <w:iCs/>
        </w:rPr>
      </w:pPr>
    </w:p>
    <w:p w14:paraId="63F356F1" w14:textId="77777777" w:rsidR="005B0318" w:rsidRPr="00634EF7" w:rsidRDefault="005B0318" w:rsidP="005B0318">
      <w:pPr>
        <w:spacing w:line="240" w:lineRule="auto"/>
        <w:ind w:left="0"/>
        <w:jc w:val="both"/>
        <w:rPr>
          <w:i/>
          <w:iCs/>
          <w:sz w:val="22"/>
          <w:szCs w:val="22"/>
        </w:rPr>
      </w:pPr>
      <w:r w:rsidRPr="00634EF7">
        <w:rPr>
          <w:i/>
          <w:iCs/>
          <w:sz w:val="22"/>
          <w:szCs w:val="22"/>
          <w:u w:val="single"/>
        </w:rPr>
        <w:t>Cas particulier des élèves en 6</w:t>
      </w:r>
      <w:r w:rsidRPr="00634EF7">
        <w:rPr>
          <w:i/>
          <w:iCs/>
          <w:sz w:val="22"/>
          <w:szCs w:val="22"/>
          <w:u w:val="single"/>
          <w:vertAlign w:val="superscript"/>
        </w:rPr>
        <w:t>ème</w:t>
      </w:r>
      <w:r w:rsidRPr="00634EF7">
        <w:rPr>
          <w:i/>
          <w:iCs/>
          <w:sz w:val="22"/>
          <w:szCs w:val="22"/>
          <w:u w:val="single"/>
        </w:rPr>
        <w:t xml:space="preserve"> bi-langues </w:t>
      </w:r>
      <w:r w:rsidRPr="00634EF7">
        <w:rPr>
          <w:i/>
          <w:iCs/>
          <w:sz w:val="22"/>
          <w:szCs w:val="22"/>
        </w:rPr>
        <w:t>: pour les élèves qui bénéficient de l'enseignement d'une seconde langue vivante, la langue vivante prise en compte pour le positionnement de fin de cycle 3 relève d'un choix opéré entre les 2 langues étudiées afin de valoriser celle qui aura permis à l'élève de développer la meilleure maîtrise des activités langagières.</w:t>
      </w:r>
    </w:p>
    <w:p w14:paraId="095B5371" w14:textId="77777777" w:rsidR="005B0318" w:rsidRPr="00634EF7" w:rsidRDefault="005B0318" w:rsidP="005B0318">
      <w:pPr>
        <w:spacing w:line="240" w:lineRule="auto"/>
        <w:jc w:val="both"/>
        <w:rPr>
          <w:iCs/>
          <w:sz w:val="22"/>
          <w:szCs w:val="22"/>
        </w:rPr>
      </w:pPr>
    </w:p>
    <w:p w14:paraId="0F9CBB25" w14:textId="77777777" w:rsidR="005B0318" w:rsidRPr="00634EF7" w:rsidRDefault="005B0318" w:rsidP="005B0318">
      <w:pPr>
        <w:spacing w:line="240" w:lineRule="auto"/>
        <w:ind w:left="0"/>
        <w:jc w:val="both"/>
        <w:rPr>
          <w:b/>
          <w:iCs/>
          <w:sz w:val="22"/>
          <w:szCs w:val="22"/>
        </w:rPr>
      </w:pPr>
      <w:r w:rsidRPr="00634EF7">
        <w:rPr>
          <w:b/>
          <w:iCs/>
          <w:sz w:val="22"/>
          <w:szCs w:val="22"/>
        </w:rPr>
        <w:t xml:space="preserve">Fin de cycle 4 : </w:t>
      </w:r>
    </w:p>
    <w:p w14:paraId="7D8A4554" w14:textId="3C92A59F" w:rsidR="003F4D6F" w:rsidRPr="00634EF7" w:rsidRDefault="005B0318" w:rsidP="005B0318">
      <w:pPr>
        <w:spacing w:line="240" w:lineRule="auto"/>
        <w:ind w:left="0"/>
        <w:jc w:val="both"/>
        <w:rPr>
          <w:sz w:val="22"/>
          <w:szCs w:val="22"/>
        </w:rPr>
      </w:pPr>
      <w:r w:rsidRPr="00634EF7">
        <w:rPr>
          <w:sz w:val="22"/>
          <w:szCs w:val="22"/>
          <w:u w:val="single"/>
        </w:rPr>
        <w:t>La première étape</w:t>
      </w:r>
      <w:r w:rsidRPr="00634EF7">
        <w:rPr>
          <w:sz w:val="22"/>
          <w:szCs w:val="22"/>
        </w:rPr>
        <w:t xml:space="preserve"> doit permettre d’évaluer le niveau de maîtrise de l’élève dans chacune des deux langues étudiées au cours du cycle :</w:t>
      </w:r>
    </w:p>
    <w:tbl>
      <w:tblPr>
        <w:tblStyle w:val="Grilledutableau"/>
        <w:tblW w:w="0" w:type="auto"/>
        <w:tblInd w:w="-176" w:type="dxa"/>
        <w:tblLook w:val="04A0" w:firstRow="1" w:lastRow="0" w:firstColumn="1" w:lastColumn="0" w:noHBand="0" w:noVBand="1"/>
      </w:tblPr>
      <w:tblGrid>
        <w:gridCol w:w="2972"/>
        <w:gridCol w:w="2796"/>
        <w:gridCol w:w="2562"/>
      </w:tblGrid>
      <w:tr w:rsidR="0079088A" w:rsidRPr="00B42A32" w14:paraId="69917CF2" w14:textId="77777777" w:rsidTr="00634EF7">
        <w:tc>
          <w:tcPr>
            <w:tcW w:w="5768" w:type="dxa"/>
            <w:gridSpan w:val="2"/>
          </w:tcPr>
          <w:p w14:paraId="22A107DD" w14:textId="77777777" w:rsidR="0079088A" w:rsidRPr="00634EF7" w:rsidRDefault="0079088A" w:rsidP="00634EF7">
            <w:pPr>
              <w:pStyle w:val="Pa9"/>
              <w:tabs>
                <w:tab w:val="left" w:pos="1701"/>
              </w:tabs>
              <w:ind w:left="0"/>
              <w:jc w:val="center"/>
              <w:rPr>
                <w:rFonts w:cs="Arial"/>
                <w:b/>
                <w:bCs/>
              </w:rPr>
            </w:pPr>
            <w:r w:rsidRPr="00634EF7">
              <w:rPr>
                <w:rFonts w:cs="Arial"/>
                <w:b/>
                <w:bCs/>
              </w:rPr>
              <w:t>CADRE EUROPÉEN COMMUN DE RÉFÉRENCE</w:t>
            </w:r>
          </w:p>
          <w:p w14:paraId="16B77C4F" w14:textId="77777777" w:rsidR="0079088A" w:rsidRPr="00634EF7" w:rsidRDefault="0079088A" w:rsidP="00634EF7">
            <w:pPr>
              <w:pStyle w:val="Pa9"/>
              <w:tabs>
                <w:tab w:val="left" w:pos="1701"/>
              </w:tabs>
              <w:ind w:left="0"/>
              <w:jc w:val="center"/>
              <w:rPr>
                <w:rFonts w:cs="Arial"/>
              </w:rPr>
            </w:pPr>
            <w:r w:rsidRPr="00634EF7">
              <w:rPr>
                <w:rFonts w:cs="Arial"/>
                <w:b/>
                <w:bCs/>
              </w:rPr>
              <w:t>POUR LES LANGUES (CECRL)</w:t>
            </w:r>
          </w:p>
        </w:tc>
        <w:tc>
          <w:tcPr>
            <w:tcW w:w="2562" w:type="dxa"/>
            <w:vMerge w:val="restart"/>
            <w:vAlign w:val="center"/>
          </w:tcPr>
          <w:p w14:paraId="1828A011" w14:textId="77777777" w:rsidR="0079088A" w:rsidRPr="00634EF7" w:rsidRDefault="0079088A" w:rsidP="00634EF7">
            <w:pPr>
              <w:ind w:left="0"/>
              <w:jc w:val="center"/>
              <w:rPr>
                <w:rFonts w:cs="Arial"/>
                <w:b/>
                <w:iCs/>
              </w:rPr>
            </w:pPr>
            <w:r w:rsidRPr="00634EF7">
              <w:rPr>
                <w:rFonts w:cs="Arial"/>
                <w:b/>
                <w:bCs/>
              </w:rPr>
              <w:t>ÉCHELLE DE MAÎTRISE DU SOCLE</w:t>
            </w:r>
          </w:p>
        </w:tc>
      </w:tr>
      <w:tr w:rsidR="0079088A" w:rsidRPr="00B42A32" w14:paraId="5D888850" w14:textId="77777777" w:rsidTr="00634EF7">
        <w:tc>
          <w:tcPr>
            <w:tcW w:w="2972" w:type="dxa"/>
          </w:tcPr>
          <w:p w14:paraId="0D7348C7" w14:textId="77777777" w:rsidR="0079088A" w:rsidRPr="00634EF7" w:rsidRDefault="0079088A" w:rsidP="00634EF7">
            <w:pPr>
              <w:ind w:left="0"/>
              <w:jc w:val="both"/>
              <w:rPr>
                <w:rFonts w:cs="Arial"/>
                <w:iCs/>
              </w:rPr>
            </w:pPr>
            <w:r w:rsidRPr="00634EF7">
              <w:rPr>
                <w:rFonts w:cs="Arial"/>
                <w:b/>
                <w:bCs/>
              </w:rPr>
              <w:t xml:space="preserve"> </w:t>
            </w:r>
            <w:r w:rsidR="00634EF7">
              <w:rPr>
                <w:rFonts w:cs="Arial"/>
                <w:b/>
                <w:bCs/>
              </w:rPr>
              <w:t>LV</w:t>
            </w:r>
            <w:r w:rsidRPr="00634EF7">
              <w:rPr>
                <w:rFonts w:cs="Arial"/>
                <w:b/>
                <w:bCs/>
              </w:rPr>
              <w:t>1</w:t>
            </w:r>
          </w:p>
        </w:tc>
        <w:tc>
          <w:tcPr>
            <w:tcW w:w="2796" w:type="dxa"/>
          </w:tcPr>
          <w:p w14:paraId="1ABBAD3F" w14:textId="77777777" w:rsidR="0079088A" w:rsidRPr="00634EF7" w:rsidRDefault="0079088A" w:rsidP="00634EF7">
            <w:pPr>
              <w:ind w:left="0"/>
              <w:jc w:val="both"/>
              <w:rPr>
                <w:rFonts w:cs="Arial"/>
                <w:iCs/>
              </w:rPr>
            </w:pPr>
            <w:r w:rsidRPr="00634EF7">
              <w:rPr>
                <w:rFonts w:cs="Arial"/>
                <w:b/>
                <w:bCs/>
              </w:rPr>
              <w:t>LV 2</w:t>
            </w:r>
          </w:p>
        </w:tc>
        <w:tc>
          <w:tcPr>
            <w:tcW w:w="2562" w:type="dxa"/>
            <w:vMerge/>
          </w:tcPr>
          <w:p w14:paraId="2CF21125" w14:textId="77777777" w:rsidR="0079088A" w:rsidRPr="00634EF7" w:rsidRDefault="0079088A" w:rsidP="00F60564">
            <w:pPr>
              <w:jc w:val="both"/>
              <w:rPr>
                <w:rFonts w:cs="Arial"/>
                <w:iCs/>
              </w:rPr>
            </w:pPr>
          </w:p>
        </w:tc>
      </w:tr>
      <w:tr w:rsidR="0079088A" w:rsidRPr="00B42A32" w14:paraId="2B1ECF67" w14:textId="77777777" w:rsidTr="00634EF7">
        <w:tc>
          <w:tcPr>
            <w:tcW w:w="2972" w:type="dxa"/>
          </w:tcPr>
          <w:p w14:paraId="59E25707" w14:textId="77777777" w:rsidR="0079088A" w:rsidRPr="00634EF7" w:rsidRDefault="0079088A" w:rsidP="00F60564">
            <w:pPr>
              <w:pStyle w:val="Pa11"/>
              <w:spacing w:after="40"/>
              <w:jc w:val="both"/>
              <w:rPr>
                <w:rFonts w:ascii="Arial" w:hAnsi="Arial" w:cs="Arial"/>
                <w:sz w:val="22"/>
                <w:szCs w:val="22"/>
              </w:rPr>
            </w:pPr>
            <w:r w:rsidRPr="00634EF7">
              <w:rPr>
                <w:rFonts w:ascii="Arial" w:hAnsi="Arial" w:cs="Arial"/>
                <w:sz w:val="22"/>
                <w:szCs w:val="22"/>
              </w:rPr>
              <w:t xml:space="preserve">À partir du niveau B1 dans au moins une des cinq activités langagières et A2 dans toutes les autres </w:t>
            </w:r>
          </w:p>
        </w:tc>
        <w:tc>
          <w:tcPr>
            <w:tcW w:w="2796" w:type="dxa"/>
          </w:tcPr>
          <w:p w14:paraId="5B318BF2" w14:textId="77777777" w:rsidR="0079088A" w:rsidRPr="00634EF7" w:rsidRDefault="0079088A" w:rsidP="00F60564">
            <w:pPr>
              <w:pStyle w:val="Pa11"/>
              <w:spacing w:after="40"/>
              <w:jc w:val="both"/>
              <w:rPr>
                <w:rFonts w:ascii="Arial" w:hAnsi="Arial" w:cs="Arial"/>
                <w:sz w:val="22"/>
                <w:szCs w:val="22"/>
              </w:rPr>
            </w:pPr>
            <w:r w:rsidRPr="00634EF7">
              <w:rPr>
                <w:rFonts w:ascii="Arial" w:hAnsi="Arial" w:cs="Arial"/>
                <w:sz w:val="22"/>
                <w:szCs w:val="22"/>
              </w:rPr>
              <w:t xml:space="preserve">À partir du niveau A2 dans plus de deux activités langagières et A1 dans toutes les autres </w:t>
            </w:r>
          </w:p>
        </w:tc>
        <w:tc>
          <w:tcPr>
            <w:tcW w:w="2562" w:type="dxa"/>
          </w:tcPr>
          <w:p w14:paraId="16D2AC0B" w14:textId="77777777" w:rsidR="0079088A" w:rsidRPr="00634EF7" w:rsidRDefault="0079088A" w:rsidP="0079088A">
            <w:pPr>
              <w:ind w:left="0"/>
              <w:jc w:val="both"/>
              <w:rPr>
                <w:rFonts w:cs="Arial"/>
                <w:iCs/>
              </w:rPr>
            </w:pPr>
            <w:r w:rsidRPr="00634EF7">
              <w:rPr>
                <w:rFonts w:cs="Arial"/>
              </w:rPr>
              <w:t>Très bonne maîtrise</w:t>
            </w:r>
          </w:p>
        </w:tc>
      </w:tr>
      <w:tr w:rsidR="0079088A" w:rsidRPr="00B42A32" w14:paraId="67202098" w14:textId="77777777" w:rsidTr="00634EF7">
        <w:tc>
          <w:tcPr>
            <w:tcW w:w="2972" w:type="dxa"/>
          </w:tcPr>
          <w:p w14:paraId="58077F1A" w14:textId="77777777" w:rsidR="0079088A" w:rsidRPr="00634EF7" w:rsidRDefault="0079088A" w:rsidP="00F60564">
            <w:pPr>
              <w:pStyle w:val="Pa11"/>
              <w:spacing w:after="40"/>
              <w:jc w:val="both"/>
              <w:rPr>
                <w:rFonts w:ascii="Arial" w:hAnsi="Arial" w:cs="Arial"/>
                <w:sz w:val="22"/>
                <w:szCs w:val="22"/>
              </w:rPr>
            </w:pPr>
            <w:r w:rsidRPr="00634EF7">
              <w:rPr>
                <w:rFonts w:ascii="Arial" w:hAnsi="Arial" w:cs="Arial"/>
                <w:sz w:val="22"/>
                <w:szCs w:val="22"/>
              </w:rPr>
              <w:t>Niveau A2 dans les cinq activités lan</w:t>
            </w:r>
            <w:r w:rsidRPr="00634EF7">
              <w:rPr>
                <w:rFonts w:ascii="Arial" w:hAnsi="Arial" w:cs="Arial"/>
                <w:sz w:val="22"/>
                <w:szCs w:val="22"/>
              </w:rPr>
              <w:softHyphen/>
              <w:t xml:space="preserve">gagières </w:t>
            </w:r>
          </w:p>
        </w:tc>
        <w:tc>
          <w:tcPr>
            <w:tcW w:w="2796" w:type="dxa"/>
          </w:tcPr>
          <w:p w14:paraId="32A3FCBC" w14:textId="77777777" w:rsidR="0079088A" w:rsidRPr="00634EF7" w:rsidRDefault="0079088A" w:rsidP="00F60564">
            <w:pPr>
              <w:pStyle w:val="Pa11"/>
              <w:spacing w:after="40"/>
              <w:jc w:val="both"/>
              <w:rPr>
                <w:rFonts w:ascii="Arial" w:hAnsi="Arial" w:cs="Arial"/>
                <w:sz w:val="22"/>
                <w:szCs w:val="22"/>
              </w:rPr>
            </w:pPr>
            <w:r w:rsidRPr="00634EF7">
              <w:rPr>
                <w:rFonts w:ascii="Arial" w:hAnsi="Arial" w:cs="Arial"/>
                <w:sz w:val="22"/>
                <w:szCs w:val="22"/>
              </w:rPr>
              <w:t xml:space="preserve">Niveau A2 dans au moins deux des cinq activités langagières et A1 dans toutes les autres </w:t>
            </w:r>
          </w:p>
        </w:tc>
        <w:tc>
          <w:tcPr>
            <w:tcW w:w="2562" w:type="dxa"/>
          </w:tcPr>
          <w:p w14:paraId="58238E8A" w14:textId="77777777" w:rsidR="0079088A" w:rsidRPr="00634EF7" w:rsidRDefault="0079088A" w:rsidP="0079088A">
            <w:pPr>
              <w:ind w:left="0"/>
              <w:jc w:val="both"/>
              <w:rPr>
                <w:rFonts w:cs="Arial"/>
                <w:iCs/>
              </w:rPr>
            </w:pPr>
            <w:r w:rsidRPr="00634EF7">
              <w:rPr>
                <w:rFonts w:cs="Arial"/>
              </w:rPr>
              <w:t>Maîtrise satisfaisante</w:t>
            </w:r>
          </w:p>
        </w:tc>
      </w:tr>
      <w:tr w:rsidR="0079088A" w:rsidRPr="00B42A32" w14:paraId="393967E6" w14:textId="77777777" w:rsidTr="00634EF7">
        <w:tc>
          <w:tcPr>
            <w:tcW w:w="2972" w:type="dxa"/>
          </w:tcPr>
          <w:p w14:paraId="568F469A" w14:textId="77777777" w:rsidR="0079088A" w:rsidRPr="00634EF7" w:rsidRDefault="0079088A" w:rsidP="00F60564">
            <w:pPr>
              <w:pStyle w:val="Pa11"/>
              <w:spacing w:after="40"/>
              <w:jc w:val="both"/>
              <w:rPr>
                <w:rFonts w:ascii="Arial" w:hAnsi="Arial" w:cs="Arial"/>
                <w:sz w:val="22"/>
                <w:szCs w:val="22"/>
              </w:rPr>
            </w:pPr>
            <w:r w:rsidRPr="00634EF7">
              <w:rPr>
                <w:rFonts w:ascii="Arial" w:hAnsi="Arial" w:cs="Arial"/>
                <w:sz w:val="22"/>
                <w:szCs w:val="22"/>
              </w:rPr>
              <w:t xml:space="preserve">Niveau A2 dans au moins trois des cinq activités langagières et A1 dans toutes les autres </w:t>
            </w:r>
          </w:p>
        </w:tc>
        <w:tc>
          <w:tcPr>
            <w:tcW w:w="2796" w:type="dxa"/>
          </w:tcPr>
          <w:p w14:paraId="5194648D" w14:textId="77777777" w:rsidR="0079088A" w:rsidRPr="00634EF7" w:rsidRDefault="0079088A" w:rsidP="00F60564">
            <w:pPr>
              <w:pStyle w:val="Pa11"/>
              <w:spacing w:after="40"/>
              <w:jc w:val="both"/>
              <w:rPr>
                <w:rFonts w:ascii="Arial" w:hAnsi="Arial" w:cs="Arial"/>
                <w:sz w:val="22"/>
                <w:szCs w:val="22"/>
              </w:rPr>
            </w:pPr>
            <w:r w:rsidRPr="00634EF7">
              <w:rPr>
                <w:rFonts w:ascii="Arial" w:hAnsi="Arial" w:cs="Arial"/>
                <w:sz w:val="22"/>
                <w:szCs w:val="22"/>
              </w:rPr>
              <w:t xml:space="preserve">Niveau A2 dans une des cinq activités langagières et A1 dans toutes les autres </w:t>
            </w:r>
          </w:p>
        </w:tc>
        <w:tc>
          <w:tcPr>
            <w:tcW w:w="2562" w:type="dxa"/>
          </w:tcPr>
          <w:p w14:paraId="44E2508F" w14:textId="77777777" w:rsidR="0079088A" w:rsidRPr="00634EF7" w:rsidRDefault="0079088A" w:rsidP="0079088A">
            <w:pPr>
              <w:ind w:left="0"/>
              <w:jc w:val="both"/>
              <w:rPr>
                <w:rFonts w:cs="Arial"/>
              </w:rPr>
            </w:pPr>
            <w:r w:rsidRPr="00634EF7">
              <w:rPr>
                <w:rFonts w:cs="Arial"/>
              </w:rPr>
              <w:t>Maîtrise fragile</w:t>
            </w:r>
          </w:p>
        </w:tc>
      </w:tr>
      <w:tr w:rsidR="0079088A" w:rsidRPr="00B42A32" w14:paraId="49CC20F2" w14:textId="77777777" w:rsidTr="00634EF7">
        <w:tc>
          <w:tcPr>
            <w:tcW w:w="2972" w:type="dxa"/>
          </w:tcPr>
          <w:p w14:paraId="6A53B63F" w14:textId="77777777" w:rsidR="0079088A" w:rsidRPr="00634EF7" w:rsidRDefault="0079088A" w:rsidP="00F60564">
            <w:pPr>
              <w:pStyle w:val="Pa11"/>
              <w:spacing w:after="40"/>
              <w:jc w:val="both"/>
              <w:rPr>
                <w:rFonts w:ascii="Arial" w:hAnsi="Arial" w:cs="Arial"/>
                <w:sz w:val="22"/>
                <w:szCs w:val="22"/>
              </w:rPr>
            </w:pPr>
            <w:r w:rsidRPr="00634EF7">
              <w:rPr>
                <w:rFonts w:ascii="Arial" w:hAnsi="Arial" w:cs="Arial"/>
                <w:sz w:val="22"/>
                <w:szCs w:val="22"/>
              </w:rPr>
              <w:t xml:space="preserve">Niveau A2 dans une ou deux des cinq activités langagières et A1 dans les autres </w:t>
            </w:r>
          </w:p>
        </w:tc>
        <w:tc>
          <w:tcPr>
            <w:tcW w:w="2796" w:type="dxa"/>
          </w:tcPr>
          <w:p w14:paraId="28838AF8" w14:textId="77777777" w:rsidR="0079088A" w:rsidRPr="00634EF7" w:rsidRDefault="0079088A" w:rsidP="00F60564">
            <w:pPr>
              <w:pStyle w:val="Pa11"/>
              <w:spacing w:after="40"/>
              <w:jc w:val="both"/>
              <w:rPr>
                <w:rFonts w:ascii="Arial" w:hAnsi="Arial" w:cs="Arial"/>
                <w:sz w:val="22"/>
                <w:szCs w:val="22"/>
              </w:rPr>
            </w:pPr>
            <w:r w:rsidRPr="00634EF7">
              <w:rPr>
                <w:rFonts w:ascii="Arial" w:hAnsi="Arial" w:cs="Arial"/>
                <w:sz w:val="22"/>
                <w:szCs w:val="22"/>
              </w:rPr>
              <w:t>Niveau A1 dans les cinq activités lan</w:t>
            </w:r>
            <w:r w:rsidRPr="00634EF7">
              <w:rPr>
                <w:rFonts w:ascii="Arial" w:hAnsi="Arial" w:cs="Arial"/>
                <w:sz w:val="22"/>
                <w:szCs w:val="22"/>
              </w:rPr>
              <w:softHyphen/>
              <w:t xml:space="preserve">gagières </w:t>
            </w:r>
          </w:p>
        </w:tc>
        <w:tc>
          <w:tcPr>
            <w:tcW w:w="2562" w:type="dxa"/>
          </w:tcPr>
          <w:p w14:paraId="59771E24" w14:textId="77777777" w:rsidR="0079088A" w:rsidRPr="00634EF7" w:rsidRDefault="00B34020" w:rsidP="00B34020">
            <w:pPr>
              <w:ind w:left="0"/>
              <w:jc w:val="both"/>
              <w:rPr>
                <w:rFonts w:cs="Arial"/>
              </w:rPr>
            </w:pPr>
            <w:r w:rsidRPr="00634EF7">
              <w:rPr>
                <w:rFonts w:cs="Arial"/>
              </w:rPr>
              <w:t>Maîtrise</w:t>
            </w:r>
            <w:r w:rsidR="0079088A" w:rsidRPr="00634EF7">
              <w:rPr>
                <w:rFonts w:cs="Arial"/>
              </w:rPr>
              <w:t xml:space="preserve"> insuffisante</w:t>
            </w:r>
          </w:p>
        </w:tc>
      </w:tr>
    </w:tbl>
    <w:p w14:paraId="3718C3E6" w14:textId="77777777" w:rsidR="001B5638" w:rsidRPr="00797CD6" w:rsidRDefault="001B5638" w:rsidP="005B0318">
      <w:pPr>
        <w:spacing w:line="240" w:lineRule="auto"/>
        <w:ind w:left="0"/>
        <w:jc w:val="both"/>
        <w:rPr>
          <w:iCs/>
        </w:rPr>
      </w:pPr>
    </w:p>
    <w:p w14:paraId="4C201C2E" w14:textId="77777777" w:rsidR="002C49A7" w:rsidRPr="00634EF7" w:rsidRDefault="002C49A7" w:rsidP="002C49A7">
      <w:pPr>
        <w:spacing w:line="240" w:lineRule="auto"/>
        <w:ind w:left="0"/>
        <w:jc w:val="both"/>
        <w:rPr>
          <w:rFonts w:cs="DINPro-Regular"/>
          <w:color w:val="000000"/>
          <w:sz w:val="22"/>
          <w:szCs w:val="22"/>
        </w:rPr>
      </w:pPr>
      <w:r w:rsidRPr="00634EF7">
        <w:rPr>
          <w:rFonts w:cs="DINPro-Regular"/>
          <w:color w:val="000000"/>
          <w:sz w:val="22"/>
          <w:szCs w:val="22"/>
          <w:u w:val="single"/>
        </w:rPr>
        <w:t>La seconde étape</w:t>
      </w:r>
      <w:r w:rsidRPr="00634EF7">
        <w:rPr>
          <w:rFonts w:cs="DINPro-Regular"/>
          <w:color w:val="000000"/>
          <w:sz w:val="22"/>
          <w:szCs w:val="22"/>
        </w:rPr>
        <w:t xml:space="preserve"> permet le positionnement de l’élève dans la composante 2 du domaine 1 par la prise en compte à parts égales des deux langues étudiées au cours du cycle:</w:t>
      </w:r>
    </w:p>
    <w:p w14:paraId="358CCB02" w14:textId="77777777" w:rsidR="00634EF7" w:rsidRDefault="00634EF7" w:rsidP="00D26A0C">
      <w:pPr>
        <w:pStyle w:val="Paragraphedeliste"/>
        <w:spacing w:after="0" w:line="240" w:lineRule="auto"/>
        <w:ind w:left="0"/>
        <w:rPr>
          <w:rFonts w:ascii="Arial" w:hAnsi="Arial" w:cs="Arial"/>
          <w:iCs/>
        </w:rPr>
      </w:pPr>
      <w:bookmarkStart w:id="0" w:name="_GoBack"/>
      <w:bookmarkEnd w:id="0"/>
    </w:p>
    <w:tbl>
      <w:tblPr>
        <w:tblStyle w:val="Grilledutableau"/>
        <w:tblW w:w="0" w:type="auto"/>
        <w:tblInd w:w="-885" w:type="dxa"/>
        <w:tblLayout w:type="fixed"/>
        <w:tblLook w:val="04A0" w:firstRow="1" w:lastRow="0" w:firstColumn="1" w:lastColumn="0" w:noHBand="0" w:noVBand="1"/>
      </w:tblPr>
      <w:tblGrid>
        <w:gridCol w:w="1814"/>
        <w:gridCol w:w="1700"/>
        <w:gridCol w:w="1701"/>
        <w:gridCol w:w="1844"/>
        <w:gridCol w:w="1984"/>
      </w:tblGrid>
      <w:tr w:rsidR="00C25FAB" w:rsidRPr="00ED2619" w14:paraId="64EC1FBB" w14:textId="77777777" w:rsidTr="00393D8D">
        <w:tc>
          <w:tcPr>
            <w:tcW w:w="1702" w:type="dxa"/>
          </w:tcPr>
          <w:p w14:paraId="7554ECC1" w14:textId="27BEAA48" w:rsidR="00C25FAB" w:rsidRPr="00ED2619" w:rsidRDefault="003F4D6F" w:rsidP="00634EF7">
            <w:pPr>
              <w:pStyle w:val="Paragraphedeliste"/>
              <w:spacing w:after="0" w:line="240" w:lineRule="auto"/>
              <w:ind w:left="0"/>
              <w:jc w:val="right"/>
              <w:rPr>
                <w:rFonts w:ascii="Arial" w:hAnsi="Arial" w:cs="Arial"/>
                <w:iCs/>
              </w:rPr>
            </w:pPr>
            <w:r>
              <w:rPr>
                <w:rFonts w:ascii="Arial" w:hAnsi="Arial" w:cs="Arial"/>
                <w:iCs/>
                <w:noProof/>
                <w:lang w:eastAsia="fr-FR"/>
              </w:rPr>
              <mc:AlternateContent>
                <mc:Choice Requires="wps">
                  <w:drawing>
                    <wp:anchor distT="0" distB="0" distL="114300" distR="114300" simplePos="0" relativeHeight="251659264" behindDoc="0" locked="0" layoutInCell="1" allowOverlap="1" wp14:anchorId="624A6EEF" wp14:editId="19748FD5">
                      <wp:simplePos x="0" y="0"/>
                      <wp:positionH relativeFrom="column">
                        <wp:posOffset>-70485</wp:posOffset>
                      </wp:positionH>
                      <wp:positionV relativeFrom="paragraph">
                        <wp:posOffset>1270</wp:posOffset>
                      </wp:positionV>
                      <wp:extent cx="1162685" cy="443865"/>
                      <wp:effectExtent l="0" t="0" r="18415" b="32385"/>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2685" cy="4438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cteur droit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pt" to="86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" strokecolor="black [3040]">
                      <o:lock v:ext="edit" shapetype="f"/>
                    </v:line>
                  </w:pict>
                </mc:Fallback>
              </mc:AlternateContent>
            </w:r>
            <w:r w:rsidR="001F481B" w:rsidRPr="00ED2619">
              <w:rPr>
                <w:rFonts w:ascii="Arial" w:hAnsi="Arial" w:cs="Arial"/>
                <w:iCs/>
              </w:rPr>
              <w:t xml:space="preserve">                             </w:t>
            </w:r>
            <w:r w:rsidR="00634EF7" w:rsidRPr="00ED2619">
              <w:rPr>
                <w:rFonts w:ascii="Arial" w:hAnsi="Arial" w:cs="Arial"/>
                <w:iCs/>
              </w:rPr>
              <w:t xml:space="preserve">            LV1</w:t>
            </w:r>
          </w:p>
          <w:p w14:paraId="560BB0EE" w14:textId="77777777" w:rsidR="001F481B" w:rsidRPr="00ED2619" w:rsidRDefault="001F481B" w:rsidP="00D26A0C">
            <w:pPr>
              <w:pStyle w:val="Paragraphedeliste"/>
              <w:spacing w:after="0" w:line="240" w:lineRule="auto"/>
              <w:ind w:left="0"/>
              <w:rPr>
                <w:rFonts w:ascii="Arial" w:hAnsi="Arial" w:cs="Arial"/>
                <w:iCs/>
              </w:rPr>
            </w:pPr>
            <w:r w:rsidRPr="00ED2619">
              <w:rPr>
                <w:rFonts w:ascii="Arial" w:hAnsi="Arial" w:cs="Arial"/>
                <w:iCs/>
              </w:rPr>
              <w:t>LV2</w:t>
            </w:r>
          </w:p>
        </w:tc>
        <w:tc>
          <w:tcPr>
            <w:tcW w:w="1700" w:type="dxa"/>
          </w:tcPr>
          <w:p w14:paraId="198F8E61" w14:textId="77777777" w:rsidR="00C25FAB" w:rsidRPr="00ED2619" w:rsidRDefault="00C25FAB" w:rsidP="00D26A0C">
            <w:pPr>
              <w:pStyle w:val="Paragraphedeliste"/>
              <w:spacing w:after="0" w:line="240" w:lineRule="auto"/>
              <w:ind w:left="0"/>
              <w:rPr>
                <w:rFonts w:ascii="Arial" w:hAnsi="Arial" w:cs="Arial"/>
                <w:iCs/>
              </w:rPr>
            </w:pPr>
            <w:r w:rsidRPr="00ED2619">
              <w:rPr>
                <w:rFonts w:ascii="Arial" w:hAnsi="Arial" w:cs="Arial"/>
                <w:iCs/>
              </w:rPr>
              <w:t>MAITRISE INSUFFISANTE</w:t>
            </w:r>
          </w:p>
        </w:tc>
        <w:tc>
          <w:tcPr>
            <w:tcW w:w="1701" w:type="dxa"/>
          </w:tcPr>
          <w:p w14:paraId="3355D2A4" w14:textId="77777777" w:rsidR="00C25FAB" w:rsidRPr="00ED2619" w:rsidRDefault="00C25FAB" w:rsidP="00C25FAB">
            <w:pPr>
              <w:spacing w:line="240" w:lineRule="auto"/>
              <w:ind w:left="0"/>
              <w:rPr>
                <w:rFonts w:cs="Arial"/>
                <w:iCs/>
              </w:rPr>
            </w:pPr>
            <w:r w:rsidRPr="00ED2619">
              <w:rPr>
                <w:rFonts w:cs="Arial"/>
                <w:iCs/>
              </w:rPr>
              <w:t>MATRISE</w:t>
            </w:r>
          </w:p>
          <w:p w14:paraId="7E7EA847" w14:textId="77777777" w:rsidR="00C25FAB" w:rsidRPr="00ED2619" w:rsidRDefault="00C25FAB" w:rsidP="00D26A0C">
            <w:pPr>
              <w:pStyle w:val="Paragraphedeliste"/>
              <w:spacing w:after="0" w:line="240" w:lineRule="auto"/>
              <w:ind w:left="0"/>
              <w:rPr>
                <w:rFonts w:ascii="Arial" w:hAnsi="Arial" w:cs="Arial"/>
                <w:iCs/>
              </w:rPr>
            </w:pPr>
            <w:r w:rsidRPr="00ED2619">
              <w:rPr>
                <w:rFonts w:ascii="Arial" w:hAnsi="Arial" w:cs="Arial"/>
                <w:iCs/>
              </w:rPr>
              <w:t>FRAGILE</w:t>
            </w:r>
          </w:p>
        </w:tc>
        <w:tc>
          <w:tcPr>
            <w:tcW w:w="1844" w:type="dxa"/>
          </w:tcPr>
          <w:p w14:paraId="5C0AAFAA" w14:textId="77777777" w:rsidR="00C25FAB" w:rsidRPr="00ED2619" w:rsidRDefault="00C25FAB" w:rsidP="00D26A0C">
            <w:pPr>
              <w:pStyle w:val="Paragraphedeliste"/>
              <w:spacing w:after="0" w:line="240" w:lineRule="auto"/>
              <w:ind w:left="0"/>
              <w:rPr>
                <w:rFonts w:ascii="Arial" w:hAnsi="Arial" w:cs="Arial"/>
                <w:iCs/>
              </w:rPr>
            </w:pPr>
            <w:r w:rsidRPr="00ED2619">
              <w:rPr>
                <w:rFonts w:ascii="Arial" w:hAnsi="Arial" w:cs="Arial"/>
                <w:iCs/>
              </w:rPr>
              <w:t>MAITRISE SATISFAISANTE</w:t>
            </w:r>
          </w:p>
        </w:tc>
        <w:tc>
          <w:tcPr>
            <w:tcW w:w="1984" w:type="dxa"/>
          </w:tcPr>
          <w:p w14:paraId="210200F9" w14:textId="77777777" w:rsidR="00C25FAB" w:rsidRPr="00ED2619" w:rsidRDefault="00C25FAB" w:rsidP="00D26A0C">
            <w:pPr>
              <w:pStyle w:val="Paragraphedeliste"/>
              <w:spacing w:after="0" w:line="240" w:lineRule="auto"/>
              <w:ind w:left="0"/>
              <w:rPr>
                <w:rFonts w:ascii="Arial" w:hAnsi="Arial" w:cs="Arial"/>
                <w:iCs/>
              </w:rPr>
            </w:pPr>
            <w:r w:rsidRPr="00ED2619">
              <w:rPr>
                <w:rFonts w:ascii="Arial" w:hAnsi="Arial" w:cs="Arial"/>
                <w:iCs/>
              </w:rPr>
              <w:t>TRES BONNE MAITRISE</w:t>
            </w:r>
          </w:p>
        </w:tc>
      </w:tr>
      <w:tr w:rsidR="00C25FAB" w:rsidRPr="00ED2619" w14:paraId="1C61F707" w14:textId="77777777" w:rsidTr="00634EF7">
        <w:tc>
          <w:tcPr>
            <w:tcW w:w="1702" w:type="dxa"/>
          </w:tcPr>
          <w:p w14:paraId="518A2984" w14:textId="77777777" w:rsidR="00C25FAB" w:rsidRPr="00ED2619" w:rsidRDefault="00C25FAB" w:rsidP="00D26A0C">
            <w:pPr>
              <w:pStyle w:val="Paragraphedeliste"/>
              <w:spacing w:after="0" w:line="240" w:lineRule="auto"/>
              <w:ind w:left="0"/>
              <w:rPr>
                <w:rFonts w:ascii="Arial" w:hAnsi="Arial" w:cs="Arial"/>
                <w:iCs/>
              </w:rPr>
            </w:pPr>
            <w:r w:rsidRPr="00ED2619">
              <w:rPr>
                <w:rFonts w:ascii="Arial" w:hAnsi="Arial" w:cs="Arial"/>
                <w:iCs/>
              </w:rPr>
              <w:t>MAITRISE INSUFFISANTE</w:t>
            </w:r>
          </w:p>
        </w:tc>
        <w:tc>
          <w:tcPr>
            <w:tcW w:w="1700" w:type="dxa"/>
          </w:tcPr>
          <w:p w14:paraId="3C678BF6" w14:textId="77777777" w:rsidR="00C25FAB" w:rsidRPr="00ED2619" w:rsidRDefault="00BF2E86" w:rsidP="00393D8D">
            <w:pPr>
              <w:spacing w:line="240" w:lineRule="auto"/>
              <w:ind w:left="0"/>
              <w:rPr>
                <w:rFonts w:cs="Arial"/>
                <w:iCs/>
              </w:rPr>
            </w:pPr>
            <w:r w:rsidRPr="00ED2619">
              <w:rPr>
                <w:rFonts w:cs="Arial"/>
                <w:iCs/>
              </w:rPr>
              <w:t>Maîtrise</w:t>
            </w:r>
            <w:r w:rsidR="00634EF7" w:rsidRPr="00ED2619">
              <w:rPr>
                <w:rFonts w:cs="Arial"/>
                <w:iCs/>
              </w:rPr>
              <w:t xml:space="preserve"> </w:t>
            </w:r>
            <w:r w:rsidRPr="00ED2619">
              <w:rPr>
                <w:rFonts w:cs="Arial"/>
                <w:iCs/>
              </w:rPr>
              <w:t>du socle</w:t>
            </w:r>
            <w:r w:rsidR="00393D8D" w:rsidRPr="00ED2619">
              <w:rPr>
                <w:rFonts w:cs="Arial"/>
                <w:iCs/>
              </w:rPr>
              <w:t xml:space="preserve"> </w:t>
            </w:r>
            <w:r w:rsidRPr="00ED2619">
              <w:rPr>
                <w:rFonts w:cs="Arial"/>
                <w:iCs/>
              </w:rPr>
              <w:t>insuffisante</w:t>
            </w:r>
          </w:p>
        </w:tc>
        <w:tc>
          <w:tcPr>
            <w:tcW w:w="1701" w:type="dxa"/>
          </w:tcPr>
          <w:p w14:paraId="6B71427E" w14:textId="77777777" w:rsidR="00C25FAB" w:rsidRPr="00ED2619" w:rsidRDefault="00BF2E86" w:rsidP="00634EF7">
            <w:pPr>
              <w:pStyle w:val="Paragraphedeliste"/>
              <w:spacing w:after="0" w:line="240" w:lineRule="auto"/>
              <w:ind w:left="0"/>
              <w:rPr>
                <w:rFonts w:ascii="Arial" w:hAnsi="Arial" w:cs="Arial"/>
                <w:iCs/>
              </w:rPr>
            </w:pPr>
            <w:r w:rsidRPr="00ED2619">
              <w:rPr>
                <w:rFonts w:ascii="Arial" w:hAnsi="Arial" w:cs="Arial"/>
                <w:iCs/>
              </w:rPr>
              <w:t>Maîtrise du socle fragile</w:t>
            </w:r>
          </w:p>
        </w:tc>
        <w:tc>
          <w:tcPr>
            <w:tcW w:w="1844" w:type="dxa"/>
          </w:tcPr>
          <w:p w14:paraId="7310CBB7" w14:textId="77777777" w:rsidR="00BF2E86" w:rsidRPr="00ED2619" w:rsidRDefault="00BF2E86" w:rsidP="00634EF7">
            <w:pPr>
              <w:spacing w:line="240" w:lineRule="auto"/>
              <w:ind w:left="0"/>
              <w:rPr>
                <w:rFonts w:cs="Arial"/>
                <w:iCs/>
              </w:rPr>
            </w:pPr>
            <w:r w:rsidRPr="00ED2619">
              <w:rPr>
                <w:rFonts w:cs="Arial"/>
                <w:iCs/>
              </w:rPr>
              <w:t>Maîtrise du socle</w:t>
            </w:r>
          </w:p>
          <w:p w14:paraId="666413B4" w14:textId="77777777" w:rsidR="00C25FAB" w:rsidRPr="00ED2619" w:rsidRDefault="00BF2E86" w:rsidP="00634EF7">
            <w:pPr>
              <w:pStyle w:val="Paragraphedeliste"/>
              <w:spacing w:after="0" w:line="240" w:lineRule="auto"/>
              <w:ind w:left="0"/>
              <w:rPr>
                <w:rFonts w:ascii="Arial" w:hAnsi="Arial" w:cs="Arial"/>
                <w:iCs/>
              </w:rPr>
            </w:pPr>
            <w:r w:rsidRPr="00ED2619">
              <w:rPr>
                <w:rFonts w:ascii="Arial" w:hAnsi="Arial" w:cs="Arial"/>
                <w:iCs/>
              </w:rPr>
              <w:t>fragile</w:t>
            </w:r>
          </w:p>
        </w:tc>
        <w:tc>
          <w:tcPr>
            <w:tcW w:w="1984" w:type="dxa"/>
          </w:tcPr>
          <w:p w14:paraId="2854D3B5" w14:textId="77777777" w:rsidR="00BF2E86" w:rsidRPr="00ED2619" w:rsidRDefault="00BF2E86" w:rsidP="00634EF7">
            <w:pPr>
              <w:spacing w:line="240" w:lineRule="auto"/>
              <w:ind w:left="0"/>
              <w:rPr>
                <w:rFonts w:cs="Arial"/>
                <w:iCs/>
              </w:rPr>
            </w:pPr>
            <w:r w:rsidRPr="00ED2619">
              <w:rPr>
                <w:rFonts w:cs="Arial"/>
                <w:iCs/>
              </w:rPr>
              <w:t>Maîtrise du socle</w:t>
            </w:r>
          </w:p>
          <w:p w14:paraId="594A8F22" w14:textId="77777777" w:rsidR="00C25FAB" w:rsidRPr="00ED2619" w:rsidRDefault="00BF2E86" w:rsidP="00634EF7">
            <w:pPr>
              <w:pStyle w:val="Paragraphedeliste"/>
              <w:spacing w:after="0" w:line="240" w:lineRule="auto"/>
              <w:ind w:left="0"/>
              <w:rPr>
                <w:rFonts w:ascii="Arial" w:hAnsi="Arial" w:cs="Arial"/>
                <w:iCs/>
              </w:rPr>
            </w:pPr>
            <w:r w:rsidRPr="00ED2619">
              <w:rPr>
                <w:rFonts w:ascii="Arial" w:hAnsi="Arial" w:cs="Arial"/>
                <w:iCs/>
              </w:rPr>
              <w:t>fragile ou satisfaisante</w:t>
            </w:r>
          </w:p>
        </w:tc>
      </w:tr>
      <w:tr w:rsidR="002C7C9C" w:rsidRPr="00ED2619" w14:paraId="22482EE8" w14:textId="77777777" w:rsidTr="00634EF7">
        <w:tc>
          <w:tcPr>
            <w:tcW w:w="1814" w:type="dxa"/>
          </w:tcPr>
          <w:p w14:paraId="754E7BB1" w14:textId="77777777" w:rsidR="002C7C9C" w:rsidRPr="00ED2619" w:rsidRDefault="002C7C9C" w:rsidP="00C25FAB">
            <w:pPr>
              <w:spacing w:line="240" w:lineRule="auto"/>
              <w:ind w:left="0"/>
              <w:jc w:val="both"/>
              <w:rPr>
                <w:rFonts w:cs="Arial"/>
                <w:iCs/>
              </w:rPr>
            </w:pPr>
            <w:r w:rsidRPr="00ED2619">
              <w:rPr>
                <w:rFonts w:cs="Arial"/>
                <w:iCs/>
              </w:rPr>
              <w:t xml:space="preserve">MATRISE </w:t>
            </w:r>
          </w:p>
          <w:p w14:paraId="5EEC1F53" w14:textId="77777777" w:rsidR="002C7C9C" w:rsidRPr="00ED2619" w:rsidRDefault="002C7C9C" w:rsidP="00D26A0C">
            <w:pPr>
              <w:pStyle w:val="Paragraphedeliste"/>
              <w:spacing w:after="0" w:line="240" w:lineRule="auto"/>
              <w:ind w:left="0"/>
              <w:rPr>
                <w:rFonts w:ascii="Arial" w:hAnsi="Arial" w:cs="Arial"/>
                <w:iCs/>
              </w:rPr>
            </w:pPr>
            <w:r w:rsidRPr="00ED2619">
              <w:rPr>
                <w:rFonts w:ascii="Arial" w:hAnsi="Arial" w:cs="Arial"/>
                <w:iCs/>
              </w:rPr>
              <w:t>FRAGILE</w:t>
            </w:r>
          </w:p>
        </w:tc>
        <w:tc>
          <w:tcPr>
            <w:tcW w:w="1700" w:type="dxa"/>
          </w:tcPr>
          <w:p w14:paraId="237A8DE4" w14:textId="77777777" w:rsidR="002C7C9C" w:rsidRPr="00ED2619" w:rsidRDefault="002C7C9C" w:rsidP="00393D8D">
            <w:pPr>
              <w:spacing w:line="240" w:lineRule="auto"/>
              <w:ind w:left="0"/>
              <w:rPr>
                <w:rFonts w:cs="Arial"/>
                <w:iCs/>
              </w:rPr>
            </w:pPr>
            <w:r w:rsidRPr="00ED2619">
              <w:rPr>
                <w:rFonts w:cs="Arial"/>
                <w:iCs/>
              </w:rPr>
              <w:t>Maîtrise du socle</w:t>
            </w:r>
            <w:r w:rsidR="00393D8D" w:rsidRPr="00ED2619">
              <w:rPr>
                <w:rFonts w:cs="Arial"/>
                <w:iCs/>
              </w:rPr>
              <w:t xml:space="preserve"> </w:t>
            </w:r>
            <w:r w:rsidRPr="00ED2619">
              <w:rPr>
                <w:rFonts w:cs="Arial"/>
                <w:iCs/>
              </w:rPr>
              <w:t>fragile</w:t>
            </w:r>
          </w:p>
        </w:tc>
        <w:tc>
          <w:tcPr>
            <w:tcW w:w="1701" w:type="dxa"/>
          </w:tcPr>
          <w:p w14:paraId="2FA23C65" w14:textId="77777777" w:rsidR="002C7C9C" w:rsidRPr="00ED2619" w:rsidRDefault="002C7C9C" w:rsidP="00634EF7">
            <w:pPr>
              <w:pStyle w:val="Paragraphedeliste"/>
              <w:spacing w:after="0" w:line="240" w:lineRule="auto"/>
              <w:ind w:left="0"/>
              <w:rPr>
                <w:rFonts w:ascii="Arial" w:hAnsi="Arial" w:cs="Arial"/>
                <w:iCs/>
              </w:rPr>
            </w:pPr>
            <w:r w:rsidRPr="00ED2619">
              <w:rPr>
                <w:rFonts w:ascii="Arial" w:hAnsi="Arial" w:cs="Arial"/>
                <w:iCs/>
              </w:rPr>
              <w:t>Maîtrise du socle fragile</w:t>
            </w:r>
          </w:p>
        </w:tc>
        <w:tc>
          <w:tcPr>
            <w:tcW w:w="1844" w:type="dxa"/>
          </w:tcPr>
          <w:p w14:paraId="7DF3BCFD" w14:textId="77777777" w:rsidR="002C7C9C" w:rsidRPr="00ED2619" w:rsidRDefault="002C7C9C" w:rsidP="00634EF7">
            <w:pPr>
              <w:spacing w:line="240" w:lineRule="auto"/>
              <w:ind w:left="0"/>
              <w:rPr>
                <w:rFonts w:cs="Arial"/>
                <w:iCs/>
              </w:rPr>
            </w:pPr>
            <w:r w:rsidRPr="00ED2619">
              <w:rPr>
                <w:rFonts w:cs="Arial"/>
                <w:iCs/>
              </w:rPr>
              <w:t>Maîtrise du socle</w:t>
            </w:r>
          </w:p>
          <w:p w14:paraId="0AA62EFF" w14:textId="77777777" w:rsidR="002C7C9C" w:rsidRPr="00ED2619" w:rsidRDefault="002C7C9C" w:rsidP="00634EF7">
            <w:pPr>
              <w:pStyle w:val="Paragraphedeliste"/>
              <w:spacing w:after="0" w:line="240" w:lineRule="auto"/>
              <w:ind w:left="0"/>
              <w:rPr>
                <w:rFonts w:ascii="Arial" w:hAnsi="Arial" w:cs="Arial"/>
                <w:iCs/>
              </w:rPr>
            </w:pPr>
            <w:r w:rsidRPr="00ED2619">
              <w:rPr>
                <w:rFonts w:ascii="Arial" w:hAnsi="Arial" w:cs="Arial"/>
                <w:iCs/>
              </w:rPr>
              <w:t>satisfaisante</w:t>
            </w:r>
          </w:p>
        </w:tc>
        <w:tc>
          <w:tcPr>
            <w:tcW w:w="1984" w:type="dxa"/>
          </w:tcPr>
          <w:p w14:paraId="2465B47F" w14:textId="77777777" w:rsidR="002C7C9C" w:rsidRPr="00ED2619" w:rsidRDefault="00393D8D" w:rsidP="00634EF7">
            <w:pPr>
              <w:spacing w:line="240" w:lineRule="auto"/>
              <w:ind w:left="0"/>
              <w:rPr>
                <w:rFonts w:cs="Arial"/>
                <w:iCs/>
              </w:rPr>
            </w:pPr>
            <w:r w:rsidRPr="00ED2619">
              <w:rPr>
                <w:rFonts w:cs="Arial"/>
                <w:iCs/>
              </w:rPr>
              <w:t>M</w:t>
            </w:r>
            <w:r w:rsidR="002C7C9C" w:rsidRPr="00ED2619">
              <w:rPr>
                <w:rFonts w:cs="Arial"/>
                <w:iCs/>
              </w:rPr>
              <w:t>aîtrise du socle</w:t>
            </w:r>
          </w:p>
          <w:p w14:paraId="6CCA2707" w14:textId="77777777" w:rsidR="002C7C9C" w:rsidRPr="00ED2619" w:rsidRDefault="002C7C9C" w:rsidP="00634EF7">
            <w:pPr>
              <w:pStyle w:val="Paragraphedeliste"/>
              <w:spacing w:after="0" w:line="240" w:lineRule="auto"/>
              <w:ind w:left="0"/>
              <w:rPr>
                <w:rFonts w:ascii="Arial" w:hAnsi="Arial" w:cs="Arial"/>
                <w:iCs/>
              </w:rPr>
            </w:pPr>
            <w:r w:rsidRPr="00ED2619">
              <w:rPr>
                <w:rFonts w:ascii="Arial" w:hAnsi="Arial" w:cs="Arial"/>
                <w:iCs/>
              </w:rPr>
              <w:t>satisfaisante</w:t>
            </w:r>
          </w:p>
        </w:tc>
      </w:tr>
      <w:tr w:rsidR="002C7C9C" w:rsidRPr="00ED2619" w14:paraId="4B6BBC4D" w14:textId="77777777" w:rsidTr="00634EF7">
        <w:tc>
          <w:tcPr>
            <w:tcW w:w="1814" w:type="dxa"/>
          </w:tcPr>
          <w:p w14:paraId="463C3B65" w14:textId="77777777" w:rsidR="002C7C9C" w:rsidRPr="00ED2619" w:rsidRDefault="002C7C9C" w:rsidP="00D26A0C">
            <w:pPr>
              <w:pStyle w:val="Paragraphedeliste"/>
              <w:spacing w:after="0" w:line="240" w:lineRule="auto"/>
              <w:ind w:left="0"/>
              <w:rPr>
                <w:rFonts w:ascii="Arial" w:hAnsi="Arial" w:cs="Arial"/>
                <w:iCs/>
              </w:rPr>
            </w:pPr>
            <w:r w:rsidRPr="00ED2619">
              <w:rPr>
                <w:rFonts w:ascii="Arial" w:hAnsi="Arial" w:cs="Arial"/>
                <w:iCs/>
              </w:rPr>
              <w:t>MAITRISE SATISFAISANTE</w:t>
            </w:r>
          </w:p>
        </w:tc>
        <w:tc>
          <w:tcPr>
            <w:tcW w:w="1700" w:type="dxa"/>
          </w:tcPr>
          <w:p w14:paraId="0FBF659D" w14:textId="77777777" w:rsidR="002C7C9C" w:rsidRPr="00ED2619" w:rsidRDefault="002C7C9C" w:rsidP="00393D8D">
            <w:pPr>
              <w:spacing w:line="240" w:lineRule="auto"/>
              <w:ind w:left="0"/>
              <w:rPr>
                <w:rFonts w:cs="Arial"/>
                <w:iCs/>
              </w:rPr>
            </w:pPr>
            <w:r w:rsidRPr="00ED2619">
              <w:rPr>
                <w:rFonts w:cs="Arial"/>
                <w:iCs/>
              </w:rPr>
              <w:t>Maîtrise du socle</w:t>
            </w:r>
            <w:r w:rsidR="00393D8D" w:rsidRPr="00ED2619">
              <w:rPr>
                <w:rFonts w:cs="Arial"/>
                <w:iCs/>
              </w:rPr>
              <w:t xml:space="preserve"> </w:t>
            </w:r>
            <w:r w:rsidRPr="00ED2619">
              <w:rPr>
                <w:rFonts w:cs="Arial"/>
                <w:iCs/>
              </w:rPr>
              <w:t>fragile</w:t>
            </w:r>
          </w:p>
        </w:tc>
        <w:tc>
          <w:tcPr>
            <w:tcW w:w="1701" w:type="dxa"/>
          </w:tcPr>
          <w:p w14:paraId="3CA9FC4C" w14:textId="77777777" w:rsidR="002C7C9C" w:rsidRPr="00ED2619" w:rsidRDefault="002C7C9C" w:rsidP="00634EF7">
            <w:pPr>
              <w:pStyle w:val="Paragraphedeliste"/>
              <w:spacing w:after="0" w:line="240" w:lineRule="auto"/>
              <w:ind w:left="0"/>
              <w:rPr>
                <w:rFonts w:ascii="Arial" w:hAnsi="Arial" w:cs="Arial"/>
                <w:iCs/>
              </w:rPr>
            </w:pPr>
            <w:r w:rsidRPr="00ED2619">
              <w:rPr>
                <w:rFonts w:ascii="Arial" w:hAnsi="Arial" w:cs="Arial"/>
                <w:iCs/>
              </w:rPr>
              <w:t>Maîtrise du socle satisfaisante</w:t>
            </w:r>
          </w:p>
        </w:tc>
        <w:tc>
          <w:tcPr>
            <w:tcW w:w="1844" w:type="dxa"/>
          </w:tcPr>
          <w:p w14:paraId="6040B54B" w14:textId="77777777" w:rsidR="002C7C9C" w:rsidRPr="00ED2619" w:rsidRDefault="002C7C9C" w:rsidP="00634EF7">
            <w:pPr>
              <w:spacing w:line="240" w:lineRule="auto"/>
              <w:ind w:left="0"/>
              <w:rPr>
                <w:rFonts w:cs="Arial"/>
                <w:iCs/>
              </w:rPr>
            </w:pPr>
            <w:r w:rsidRPr="00ED2619">
              <w:rPr>
                <w:rFonts w:cs="Arial"/>
                <w:iCs/>
              </w:rPr>
              <w:t>Maîtrise du socle</w:t>
            </w:r>
          </w:p>
          <w:p w14:paraId="2D77D53D" w14:textId="77777777" w:rsidR="002C7C9C" w:rsidRPr="00ED2619" w:rsidRDefault="002C7C9C" w:rsidP="00634EF7">
            <w:pPr>
              <w:pStyle w:val="Paragraphedeliste"/>
              <w:spacing w:after="0" w:line="240" w:lineRule="auto"/>
              <w:ind w:left="0"/>
              <w:rPr>
                <w:rFonts w:ascii="Arial" w:hAnsi="Arial" w:cs="Arial"/>
                <w:iCs/>
              </w:rPr>
            </w:pPr>
            <w:r w:rsidRPr="00ED2619">
              <w:rPr>
                <w:rFonts w:ascii="Arial" w:hAnsi="Arial" w:cs="Arial"/>
                <w:iCs/>
              </w:rPr>
              <w:t>satisfaisante</w:t>
            </w:r>
          </w:p>
        </w:tc>
        <w:tc>
          <w:tcPr>
            <w:tcW w:w="1984" w:type="dxa"/>
          </w:tcPr>
          <w:p w14:paraId="693C5A94" w14:textId="77777777" w:rsidR="002C7C9C" w:rsidRPr="00ED2619" w:rsidRDefault="002C7C9C" w:rsidP="00393D8D">
            <w:pPr>
              <w:spacing w:line="240" w:lineRule="auto"/>
              <w:ind w:left="0"/>
              <w:rPr>
                <w:rFonts w:cs="Arial"/>
                <w:iCs/>
              </w:rPr>
            </w:pPr>
            <w:r w:rsidRPr="00ED2619">
              <w:rPr>
                <w:rFonts w:cs="Arial"/>
                <w:iCs/>
              </w:rPr>
              <w:t>Très bonne maîtrise</w:t>
            </w:r>
            <w:r w:rsidR="00393D8D" w:rsidRPr="00ED2619">
              <w:rPr>
                <w:rFonts w:cs="Arial"/>
                <w:iCs/>
              </w:rPr>
              <w:t xml:space="preserve"> </w:t>
            </w:r>
            <w:r w:rsidRPr="00ED2619">
              <w:rPr>
                <w:rFonts w:cs="Arial"/>
                <w:iCs/>
              </w:rPr>
              <w:t>du socle</w:t>
            </w:r>
          </w:p>
        </w:tc>
      </w:tr>
      <w:tr w:rsidR="002C7C9C" w:rsidRPr="00ED2619" w14:paraId="53E46E26" w14:textId="77777777" w:rsidTr="00634EF7">
        <w:tc>
          <w:tcPr>
            <w:tcW w:w="1814" w:type="dxa"/>
          </w:tcPr>
          <w:p w14:paraId="7F23BC52" w14:textId="77777777" w:rsidR="002C7C9C" w:rsidRPr="00ED2619" w:rsidRDefault="002C7C9C" w:rsidP="00D26A0C">
            <w:pPr>
              <w:pStyle w:val="Paragraphedeliste"/>
              <w:spacing w:after="0" w:line="240" w:lineRule="auto"/>
              <w:ind w:left="0"/>
              <w:rPr>
                <w:rFonts w:ascii="Arial" w:hAnsi="Arial" w:cs="Arial"/>
                <w:iCs/>
              </w:rPr>
            </w:pPr>
            <w:r w:rsidRPr="00ED2619">
              <w:rPr>
                <w:rFonts w:ascii="Arial" w:hAnsi="Arial" w:cs="Arial"/>
                <w:iCs/>
              </w:rPr>
              <w:t>TRES BONNE MAITRISE</w:t>
            </w:r>
          </w:p>
        </w:tc>
        <w:tc>
          <w:tcPr>
            <w:tcW w:w="1700" w:type="dxa"/>
          </w:tcPr>
          <w:p w14:paraId="18FC9AA4" w14:textId="77777777" w:rsidR="002C7C9C" w:rsidRPr="00ED2619" w:rsidRDefault="002C7C9C" w:rsidP="00393D8D">
            <w:pPr>
              <w:spacing w:line="240" w:lineRule="auto"/>
              <w:ind w:left="0"/>
              <w:rPr>
                <w:rFonts w:cs="Arial"/>
                <w:iCs/>
              </w:rPr>
            </w:pPr>
            <w:r w:rsidRPr="00ED2619">
              <w:rPr>
                <w:rFonts w:cs="Arial"/>
                <w:iCs/>
              </w:rPr>
              <w:t xml:space="preserve">Maîtrise du socle </w:t>
            </w:r>
            <w:r w:rsidR="00393D8D" w:rsidRPr="00ED2619">
              <w:rPr>
                <w:rFonts w:cs="Arial"/>
                <w:iCs/>
              </w:rPr>
              <w:t>f</w:t>
            </w:r>
            <w:r w:rsidRPr="00ED2619">
              <w:rPr>
                <w:rFonts w:cs="Arial"/>
                <w:iCs/>
              </w:rPr>
              <w:t>ragile ou satisfaisante</w:t>
            </w:r>
          </w:p>
        </w:tc>
        <w:tc>
          <w:tcPr>
            <w:tcW w:w="1701" w:type="dxa"/>
          </w:tcPr>
          <w:p w14:paraId="2DC53B01" w14:textId="77777777" w:rsidR="002C7C9C" w:rsidRPr="00ED2619" w:rsidRDefault="002C7C9C" w:rsidP="00393D8D">
            <w:pPr>
              <w:spacing w:line="240" w:lineRule="auto"/>
              <w:ind w:left="0"/>
              <w:rPr>
                <w:rFonts w:cs="Arial"/>
                <w:iCs/>
              </w:rPr>
            </w:pPr>
            <w:r w:rsidRPr="00ED2619">
              <w:rPr>
                <w:rFonts w:cs="Arial"/>
                <w:iCs/>
              </w:rPr>
              <w:t>Maîtrise du socle</w:t>
            </w:r>
            <w:r w:rsidR="00393D8D" w:rsidRPr="00ED2619">
              <w:rPr>
                <w:rFonts w:cs="Arial"/>
                <w:iCs/>
              </w:rPr>
              <w:t xml:space="preserve"> </w:t>
            </w:r>
            <w:r w:rsidRPr="00ED2619">
              <w:rPr>
                <w:rFonts w:cs="Arial"/>
                <w:iCs/>
              </w:rPr>
              <w:t>satisfaisante</w:t>
            </w:r>
          </w:p>
        </w:tc>
        <w:tc>
          <w:tcPr>
            <w:tcW w:w="1844" w:type="dxa"/>
          </w:tcPr>
          <w:p w14:paraId="02755C66" w14:textId="77777777" w:rsidR="002C7C9C" w:rsidRPr="00ED2619" w:rsidRDefault="002C7C9C" w:rsidP="00634EF7">
            <w:pPr>
              <w:pStyle w:val="Paragraphedeliste"/>
              <w:spacing w:after="0" w:line="240" w:lineRule="auto"/>
              <w:ind w:left="0"/>
              <w:rPr>
                <w:rFonts w:ascii="Arial" w:hAnsi="Arial" w:cs="Arial"/>
                <w:iCs/>
              </w:rPr>
            </w:pPr>
            <w:r w:rsidRPr="00ED2619">
              <w:rPr>
                <w:rFonts w:ascii="Arial" w:hAnsi="Arial" w:cs="Arial"/>
                <w:iCs/>
              </w:rPr>
              <w:t>Très bonne maîtrise  du socle</w:t>
            </w:r>
          </w:p>
        </w:tc>
        <w:tc>
          <w:tcPr>
            <w:tcW w:w="1984" w:type="dxa"/>
          </w:tcPr>
          <w:p w14:paraId="6B667005" w14:textId="77777777" w:rsidR="002C7C9C" w:rsidRPr="00ED2619" w:rsidRDefault="002C7C9C" w:rsidP="00393D8D">
            <w:pPr>
              <w:spacing w:line="240" w:lineRule="auto"/>
              <w:ind w:left="0"/>
              <w:rPr>
                <w:rFonts w:cs="Arial"/>
                <w:iCs/>
              </w:rPr>
            </w:pPr>
            <w:r w:rsidRPr="00ED2619">
              <w:rPr>
                <w:rFonts w:cs="Arial"/>
                <w:iCs/>
              </w:rPr>
              <w:t>Très bonne</w:t>
            </w:r>
            <w:r w:rsidR="00393D8D" w:rsidRPr="00ED2619">
              <w:rPr>
                <w:rFonts w:cs="Arial"/>
                <w:iCs/>
              </w:rPr>
              <w:t xml:space="preserve"> </w:t>
            </w:r>
            <w:r w:rsidRPr="00ED2619">
              <w:rPr>
                <w:rFonts w:cs="Arial"/>
                <w:iCs/>
              </w:rPr>
              <w:t>maîtrise</w:t>
            </w:r>
            <w:r w:rsidR="00393D8D" w:rsidRPr="00ED2619">
              <w:rPr>
                <w:rFonts w:cs="Arial"/>
                <w:iCs/>
              </w:rPr>
              <w:t xml:space="preserve"> </w:t>
            </w:r>
            <w:r w:rsidRPr="00ED2619">
              <w:rPr>
                <w:rFonts w:cs="Arial"/>
                <w:iCs/>
              </w:rPr>
              <w:t>du socle</w:t>
            </w:r>
          </w:p>
        </w:tc>
      </w:tr>
    </w:tbl>
    <w:p w14:paraId="7D627BCC" w14:textId="77777777" w:rsidR="00D26A0C" w:rsidRDefault="00D26A0C" w:rsidP="00D26A0C">
      <w:pPr>
        <w:pStyle w:val="Paragraphedeliste"/>
        <w:spacing w:after="0" w:line="240" w:lineRule="auto"/>
        <w:ind w:left="0"/>
        <w:rPr>
          <w:rFonts w:ascii="Arial" w:hAnsi="Arial" w:cs="Arial"/>
          <w:iCs/>
        </w:rPr>
      </w:pPr>
    </w:p>
    <w:p w14:paraId="54213C02" w14:textId="77777777" w:rsidR="00947635" w:rsidRDefault="00947635" w:rsidP="00241C99">
      <w:pPr>
        <w:spacing w:line="240" w:lineRule="auto"/>
        <w:ind w:left="0"/>
        <w:jc w:val="both"/>
      </w:pPr>
    </w:p>
    <w:p w14:paraId="598AA7D7" w14:textId="4C619D70" w:rsidR="00C8432A" w:rsidRPr="003F4D6F" w:rsidRDefault="00C8432A" w:rsidP="00241C99">
      <w:pPr>
        <w:spacing w:line="240" w:lineRule="auto"/>
        <w:ind w:left="0"/>
        <w:jc w:val="both"/>
        <w:rPr>
          <w:sz w:val="22"/>
          <w:szCs w:val="22"/>
        </w:rPr>
      </w:pPr>
      <w:r w:rsidRPr="003F4D6F">
        <w:rPr>
          <w:sz w:val="22"/>
          <w:szCs w:val="22"/>
        </w:rPr>
        <w:t>Vous trouverez l’ensemble de ces éléments de cadrage en cliquant sur le lien :</w:t>
      </w:r>
    </w:p>
    <w:p w14:paraId="1A07EAA0" w14:textId="77777777" w:rsidR="00426BBA" w:rsidRPr="003F4D6F" w:rsidRDefault="00512B48" w:rsidP="00241C99">
      <w:pPr>
        <w:spacing w:line="240" w:lineRule="auto"/>
        <w:ind w:left="0"/>
        <w:jc w:val="both"/>
        <w:rPr>
          <w:iCs/>
          <w:sz w:val="22"/>
          <w:szCs w:val="22"/>
        </w:rPr>
      </w:pPr>
      <w:hyperlink r:id="rId9" w:history="1">
        <w:r w:rsidR="00D240B4" w:rsidRPr="003F4D6F">
          <w:rPr>
            <w:rStyle w:val="Lienhypertexte"/>
            <w:iCs/>
            <w:sz w:val="22"/>
            <w:szCs w:val="22"/>
          </w:rPr>
          <w:t>https://cache.media.eduscol.education.fr/file/socle_commun/52/2/ressources_evaluation_niveau_maitrise_socle_commun_lv_645522.pdf</w:t>
        </w:r>
      </w:hyperlink>
    </w:p>
    <w:p w14:paraId="4A2E3550" w14:textId="77777777" w:rsidR="00426BBA" w:rsidRPr="003F4D6F" w:rsidRDefault="00426BBA" w:rsidP="003F4D6F">
      <w:pPr>
        <w:spacing w:line="240" w:lineRule="auto"/>
        <w:ind w:left="0"/>
        <w:jc w:val="both"/>
        <w:rPr>
          <w:iCs/>
          <w:sz w:val="22"/>
          <w:szCs w:val="22"/>
        </w:rPr>
      </w:pPr>
    </w:p>
    <w:p w14:paraId="558B790B" w14:textId="77777777" w:rsidR="003F4D6F" w:rsidRPr="003F4D6F" w:rsidRDefault="003F4D6F" w:rsidP="002152A9">
      <w:pPr>
        <w:spacing w:line="240" w:lineRule="auto"/>
        <w:ind w:left="0"/>
        <w:jc w:val="both"/>
        <w:rPr>
          <w:iCs/>
          <w:sz w:val="22"/>
          <w:szCs w:val="22"/>
        </w:rPr>
      </w:pPr>
    </w:p>
    <w:p w14:paraId="6366DA51" w14:textId="782FC9C4" w:rsidR="0008276E" w:rsidRPr="003F4D6F" w:rsidRDefault="00426BBA" w:rsidP="0008276E">
      <w:pPr>
        <w:spacing w:line="240" w:lineRule="auto"/>
        <w:ind w:left="0"/>
        <w:jc w:val="both"/>
        <w:rPr>
          <w:sz w:val="22"/>
          <w:szCs w:val="22"/>
        </w:rPr>
      </w:pPr>
      <w:r w:rsidRPr="003F4D6F">
        <w:rPr>
          <w:iCs/>
          <w:sz w:val="22"/>
          <w:szCs w:val="22"/>
        </w:rPr>
        <w:t xml:space="preserve">Les langues vivantes </w:t>
      </w:r>
      <w:r w:rsidRPr="003F4D6F">
        <w:rPr>
          <w:b/>
          <w:iCs/>
          <w:sz w:val="22"/>
          <w:szCs w:val="22"/>
        </w:rPr>
        <w:t>contribuent explicitement à l'évaluation de la maîtrise des domaines du socle,</w:t>
      </w:r>
      <w:r w:rsidRPr="003F4D6F">
        <w:rPr>
          <w:iCs/>
          <w:sz w:val="22"/>
          <w:szCs w:val="22"/>
        </w:rPr>
        <w:t xml:space="preserve"> tout particulièrement au domaine 1 (composante2), mais également aux domaines 2, 3 et 5. </w:t>
      </w:r>
      <w:r w:rsidR="0008276E" w:rsidRPr="003F4D6F">
        <w:rPr>
          <w:sz w:val="22"/>
          <w:szCs w:val="22"/>
        </w:rPr>
        <w:t xml:space="preserve">Le « document d’accompagnement pour l’évaluation des acquis du socle commun de connaissances, de compétences et de culture » </w:t>
      </w:r>
      <w:r w:rsidR="00D117A3" w:rsidRPr="003F4D6F">
        <w:rPr>
          <w:sz w:val="22"/>
          <w:szCs w:val="22"/>
        </w:rPr>
        <w:t xml:space="preserve">explicite </w:t>
      </w:r>
      <w:r w:rsidR="0008276E" w:rsidRPr="003F4D6F">
        <w:rPr>
          <w:sz w:val="22"/>
          <w:szCs w:val="22"/>
        </w:rPr>
        <w:t>la contribution des langues vivantes à l’évaluation du niveau</w:t>
      </w:r>
    </w:p>
    <w:p w14:paraId="2AEC1F13" w14:textId="7BD2545A" w:rsidR="0008276E" w:rsidRPr="003F4D6F" w:rsidRDefault="0008276E" w:rsidP="0008276E">
      <w:pPr>
        <w:spacing w:line="240" w:lineRule="auto"/>
        <w:ind w:left="0"/>
        <w:rPr>
          <w:rStyle w:val="Lienhypertexte"/>
          <w:iCs/>
          <w:sz w:val="22"/>
          <w:szCs w:val="22"/>
        </w:rPr>
      </w:pPr>
      <w:proofErr w:type="gramStart"/>
      <w:r w:rsidRPr="003F4D6F">
        <w:rPr>
          <w:sz w:val="22"/>
          <w:szCs w:val="22"/>
        </w:rPr>
        <w:t>de</w:t>
      </w:r>
      <w:proofErr w:type="gramEnd"/>
      <w:r w:rsidRPr="003F4D6F">
        <w:rPr>
          <w:sz w:val="22"/>
          <w:szCs w:val="22"/>
        </w:rPr>
        <w:t xml:space="preserve"> maîtrise des différents domaines du socle commun. </w:t>
      </w:r>
      <w:hyperlink r:id="rId10" w:history="1">
        <w:r w:rsidRPr="003F4D6F">
          <w:rPr>
            <w:rStyle w:val="Lienhypertexte"/>
            <w:iCs/>
            <w:sz w:val="22"/>
            <w:szCs w:val="22"/>
          </w:rPr>
          <w:t>http://eduscol.education.fr/cid103803/evaluer-la-maitrise-du-socle-commun-du-cycle-2-au-cycle-4.html</w:t>
        </w:r>
      </w:hyperlink>
    </w:p>
    <w:p w14:paraId="69C00AF0" w14:textId="3F70F092" w:rsidR="00426BBA" w:rsidRPr="0008276E" w:rsidRDefault="00426BBA" w:rsidP="0008276E">
      <w:pPr>
        <w:spacing w:line="240" w:lineRule="auto"/>
        <w:ind w:left="0"/>
        <w:jc w:val="both"/>
      </w:pPr>
      <w:r w:rsidRPr="003F4D6F">
        <w:rPr>
          <w:iCs/>
          <w:sz w:val="22"/>
          <w:szCs w:val="22"/>
        </w:rPr>
        <w:t>Les niveaux de maîtrise seront appréciés collégialement par l’équipe pédagogique de l’élève.</w:t>
      </w:r>
    </w:p>
    <w:p w14:paraId="077080F8" w14:textId="77777777" w:rsidR="00426BBA" w:rsidRPr="00ED2619" w:rsidRDefault="00426BBA" w:rsidP="00426BBA">
      <w:pPr>
        <w:spacing w:line="240" w:lineRule="auto"/>
        <w:jc w:val="both"/>
        <w:rPr>
          <w:iCs/>
          <w:sz w:val="22"/>
          <w:szCs w:val="22"/>
        </w:rPr>
      </w:pPr>
    </w:p>
    <w:p w14:paraId="02104D2A" w14:textId="77777777" w:rsidR="00426BBA" w:rsidRPr="00ED2619" w:rsidRDefault="00426BBA" w:rsidP="00241C99">
      <w:pPr>
        <w:spacing w:line="240" w:lineRule="auto"/>
        <w:ind w:left="0"/>
        <w:jc w:val="both"/>
        <w:rPr>
          <w:b/>
          <w:iCs/>
          <w:sz w:val="22"/>
          <w:szCs w:val="22"/>
        </w:rPr>
      </w:pPr>
      <w:r w:rsidRPr="00ED2619">
        <w:rPr>
          <w:iCs/>
          <w:sz w:val="22"/>
          <w:szCs w:val="22"/>
        </w:rPr>
        <w:t xml:space="preserve">Au cycle 4, il convient aussi d'apprécier les actions menées dans le cadre de l'Accompagnement personnalisé </w:t>
      </w:r>
      <w:r w:rsidRPr="00ED2619">
        <w:rPr>
          <w:b/>
          <w:iCs/>
          <w:sz w:val="22"/>
          <w:szCs w:val="22"/>
        </w:rPr>
        <w:t>(AP),</w:t>
      </w:r>
      <w:r w:rsidRPr="00ED2619">
        <w:rPr>
          <w:iCs/>
          <w:sz w:val="22"/>
          <w:szCs w:val="22"/>
        </w:rPr>
        <w:t xml:space="preserve"> des enseignements de pratique interdisciplinaire </w:t>
      </w:r>
      <w:r w:rsidRPr="00ED2619">
        <w:rPr>
          <w:b/>
          <w:iCs/>
          <w:sz w:val="22"/>
          <w:szCs w:val="22"/>
        </w:rPr>
        <w:t>(EPI)</w:t>
      </w:r>
      <w:r w:rsidRPr="00ED2619">
        <w:rPr>
          <w:iCs/>
          <w:sz w:val="22"/>
          <w:szCs w:val="22"/>
        </w:rPr>
        <w:t xml:space="preserve"> et des </w:t>
      </w:r>
      <w:r w:rsidRPr="00ED2619">
        <w:rPr>
          <w:b/>
          <w:iCs/>
          <w:sz w:val="22"/>
          <w:szCs w:val="22"/>
        </w:rPr>
        <w:t>Parcours</w:t>
      </w:r>
      <w:r w:rsidRPr="00ED2619">
        <w:rPr>
          <w:iCs/>
          <w:sz w:val="22"/>
          <w:szCs w:val="22"/>
        </w:rPr>
        <w:t>, le cas échéant</w:t>
      </w:r>
      <w:r w:rsidRPr="00ED2619">
        <w:rPr>
          <w:b/>
          <w:iCs/>
          <w:sz w:val="22"/>
          <w:szCs w:val="22"/>
        </w:rPr>
        <w:t xml:space="preserve">. </w:t>
      </w:r>
    </w:p>
    <w:p w14:paraId="466CF808" w14:textId="77777777" w:rsidR="00426BBA" w:rsidRPr="00ED2619" w:rsidRDefault="00426BBA" w:rsidP="00426BBA">
      <w:pPr>
        <w:spacing w:line="240" w:lineRule="auto"/>
        <w:jc w:val="both"/>
        <w:rPr>
          <w:b/>
          <w:iCs/>
          <w:sz w:val="22"/>
          <w:szCs w:val="22"/>
        </w:rPr>
      </w:pPr>
    </w:p>
    <w:p w14:paraId="5D743874" w14:textId="77777777" w:rsidR="00426BBA" w:rsidRPr="00ED2619" w:rsidRDefault="00426BBA" w:rsidP="00241C99">
      <w:pPr>
        <w:spacing w:line="240" w:lineRule="auto"/>
        <w:ind w:left="0"/>
        <w:jc w:val="both"/>
        <w:rPr>
          <w:sz w:val="22"/>
          <w:szCs w:val="22"/>
        </w:rPr>
      </w:pPr>
      <w:r w:rsidRPr="00ED2619">
        <w:rPr>
          <w:sz w:val="22"/>
          <w:szCs w:val="22"/>
        </w:rPr>
        <w:t xml:space="preserve">Dans le cadre de l’épreuve orale au DNB, l’élève qui présente un EPI portant </w:t>
      </w:r>
      <w:r w:rsidRPr="00ED2619">
        <w:rPr>
          <w:rFonts w:eastAsiaTheme="minorHAnsi" w:cs="Arial"/>
          <w:sz w:val="22"/>
          <w:szCs w:val="22"/>
          <w:lang w:eastAsia="en-US"/>
        </w:rPr>
        <w:t>sur la thématique «</w:t>
      </w:r>
      <w:r w:rsidRPr="00ED2619">
        <w:rPr>
          <w:rFonts w:eastAsiaTheme="minorHAnsi" w:cs="Arial"/>
          <w:i/>
          <w:sz w:val="22"/>
          <w:szCs w:val="22"/>
          <w:lang w:eastAsia="en-US"/>
        </w:rPr>
        <w:t> Langues et cultures étrangères</w:t>
      </w:r>
      <w:r w:rsidRPr="00ED2619">
        <w:rPr>
          <w:rFonts w:eastAsiaTheme="minorHAnsi" w:cs="Arial"/>
          <w:sz w:val="22"/>
          <w:szCs w:val="22"/>
          <w:lang w:eastAsia="en-US"/>
        </w:rPr>
        <w:t> » peut effectuer une partie de sa présentation en langue vivante étrangère dans la mesure où cette langue est enseignée dans l'établissement.</w:t>
      </w:r>
      <w:r w:rsidRPr="00ED2619">
        <w:rPr>
          <w:sz w:val="22"/>
          <w:szCs w:val="22"/>
        </w:rPr>
        <w:t xml:space="preserve"> (BO n° 14 du 8.04.2016 : Diplôme national du brevet</w:t>
      </w:r>
      <w:r w:rsidR="00270C08">
        <w:rPr>
          <w:sz w:val="22"/>
          <w:szCs w:val="22"/>
        </w:rPr>
        <w:t> </w:t>
      </w:r>
      <w:proofErr w:type="gramStart"/>
      <w:r w:rsidR="00270C08">
        <w:rPr>
          <w:sz w:val="22"/>
          <w:szCs w:val="22"/>
        </w:rPr>
        <w:t xml:space="preserve">: </w:t>
      </w:r>
      <w:r w:rsidRPr="00ED2619">
        <w:rPr>
          <w:sz w:val="22"/>
          <w:szCs w:val="22"/>
        </w:rPr>
        <w:t xml:space="preserve"> </w:t>
      </w:r>
      <w:proofErr w:type="gramEnd"/>
      <w:hyperlink r:id="rId11" w:history="1">
        <w:r w:rsidRPr="00ED2619">
          <w:rPr>
            <w:rStyle w:val="Lienhypertexte"/>
            <w:sz w:val="22"/>
            <w:szCs w:val="22"/>
          </w:rPr>
          <w:t>http://www.education.gouv.fr/pid285/bulletin_officiel.html?cid_bo=100848</w:t>
        </w:r>
      </w:hyperlink>
      <w:r w:rsidRPr="00ED2619">
        <w:rPr>
          <w:sz w:val="22"/>
          <w:szCs w:val="22"/>
        </w:rPr>
        <w:t>)</w:t>
      </w:r>
    </w:p>
    <w:p w14:paraId="4EA69A0C" w14:textId="77777777" w:rsidR="00426BBA" w:rsidRPr="00ED2619" w:rsidRDefault="00426BBA" w:rsidP="00426BBA">
      <w:pPr>
        <w:spacing w:line="240" w:lineRule="auto"/>
        <w:jc w:val="both"/>
        <w:rPr>
          <w:b/>
          <w:iCs/>
          <w:sz w:val="22"/>
          <w:szCs w:val="22"/>
        </w:rPr>
      </w:pPr>
    </w:p>
    <w:p w14:paraId="6870AB61" w14:textId="77777777" w:rsidR="00426BBA" w:rsidRPr="00ED2619" w:rsidRDefault="00426BBA" w:rsidP="00426BBA">
      <w:pPr>
        <w:spacing w:line="240" w:lineRule="auto"/>
        <w:jc w:val="both"/>
        <w:rPr>
          <w:b/>
          <w:iCs/>
          <w:sz w:val="22"/>
          <w:szCs w:val="22"/>
        </w:rPr>
      </w:pPr>
    </w:p>
    <w:p w14:paraId="456B8D17" w14:textId="77777777" w:rsidR="00426BBA" w:rsidRPr="00ED2619" w:rsidRDefault="00426BBA" w:rsidP="00241C99">
      <w:pPr>
        <w:spacing w:line="240" w:lineRule="auto"/>
        <w:ind w:left="0"/>
        <w:jc w:val="both"/>
        <w:rPr>
          <w:b/>
          <w:iCs/>
          <w:sz w:val="22"/>
          <w:szCs w:val="22"/>
          <w:u w:val="single"/>
        </w:rPr>
      </w:pPr>
      <w:r w:rsidRPr="00ED2619">
        <w:rPr>
          <w:b/>
          <w:iCs/>
          <w:sz w:val="22"/>
          <w:szCs w:val="22"/>
          <w:u w:val="single"/>
        </w:rPr>
        <w:t>2) Quelques principes à retenir pour l'évaluation en langue vivante</w:t>
      </w:r>
    </w:p>
    <w:p w14:paraId="4A1097ED" w14:textId="77777777" w:rsidR="00426BBA" w:rsidRPr="00ED2619" w:rsidRDefault="00426BBA" w:rsidP="00426BBA">
      <w:pPr>
        <w:spacing w:line="240" w:lineRule="auto"/>
        <w:jc w:val="both"/>
        <w:rPr>
          <w:iCs/>
          <w:sz w:val="22"/>
          <w:szCs w:val="22"/>
        </w:rPr>
      </w:pPr>
    </w:p>
    <w:p w14:paraId="79A14080" w14:textId="77777777" w:rsidR="00426BBA" w:rsidRPr="00ED2619" w:rsidRDefault="00426BBA" w:rsidP="00241C99">
      <w:pPr>
        <w:spacing w:line="240" w:lineRule="auto"/>
        <w:ind w:left="0"/>
        <w:jc w:val="both"/>
        <w:rPr>
          <w:iCs/>
          <w:sz w:val="22"/>
          <w:szCs w:val="22"/>
        </w:rPr>
      </w:pPr>
      <w:r w:rsidRPr="00ED2619">
        <w:rPr>
          <w:b/>
          <w:iCs/>
          <w:sz w:val="22"/>
          <w:szCs w:val="22"/>
        </w:rPr>
        <w:t>Les grands principes de l'évaluation en langue vivante</w:t>
      </w:r>
      <w:r w:rsidRPr="00ED2619">
        <w:rPr>
          <w:iCs/>
          <w:sz w:val="22"/>
          <w:szCs w:val="22"/>
        </w:rPr>
        <w:t xml:space="preserve"> sont précisés dans la partie "</w:t>
      </w:r>
      <w:r w:rsidRPr="00ED2619">
        <w:rPr>
          <w:i/>
          <w:iCs/>
          <w:sz w:val="22"/>
          <w:szCs w:val="22"/>
        </w:rPr>
        <w:t>Elaborer une progression cohérente</w:t>
      </w:r>
      <w:r w:rsidRPr="00ED2619">
        <w:rPr>
          <w:iCs/>
          <w:sz w:val="22"/>
          <w:szCs w:val="22"/>
        </w:rPr>
        <w:t>" des documents ressources pour les langues vivantes aux cycles 3 et 4 :</w:t>
      </w:r>
    </w:p>
    <w:p w14:paraId="3A3473CC" w14:textId="77777777" w:rsidR="00426BBA" w:rsidRPr="00ED2619" w:rsidRDefault="00512B48" w:rsidP="00241C99">
      <w:pPr>
        <w:spacing w:line="240" w:lineRule="auto"/>
        <w:ind w:left="0"/>
        <w:jc w:val="both"/>
        <w:rPr>
          <w:iCs/>
          <w:sz w:val="22"/>
          <w:szCs w:val="22"/>
        </w:rPr>
      </w:pPr>
      <w:hyperlink r:id="rId12" w:history="1">
        <w:r w:rsidR="00426BBA" w:rsidRPr="00ED2619">
          <w:rPr>
            <w:rStyle w:val="Lienhypertexte"/>
            <w:iCs/>
            <w:sz w:val="22"/>
            <w:szCs w:val="22"/>
          </w:rPr>
          <w:t>https://cache.media.eduscol.education.fr/file/Langues_vivantes/35/3/RA16_langues_vivantes_elaborer_progression_560353.pdf</w:t>
        </w:r>
      </w:hyperlink>
    </w:p>
    <w:p w14:paraId="094B3859" w14:textId="77777777" w:rsidR="00426BBA" w:rsidRPr="00ED2619" w:rsidRDefault="00426BBA" w:rsidP="00426BBA">
      <w:pPr>
        <w:spacing w:line="240" w:lineRule="auto"/>
        <w:jc w:val="both"/>
        <w:rPr>
          <w:iCs/>
          <w:color w:val="FF0000"/>
          <w:sz w:val="22"/>
          <w:szCs w:val="22"/>
        </w:rPr>
      </w:pPr>
    </w:p>
    <w:p w14:paraId="25BD5CA4" w14:textId="77777777" w:rsidR="00426BBA" w:rsidRPr="00ED2619" w:rsidRDefault="00426BBA" w:rsidP="00241C99">
      <w:pPr>
        <w:spacing w:line="240" w:lineRule="auto"/>
        <w:ind w:left="0"/>
        <w:jc w:val="both"/>
        <w:rPr>
          <w:iCs/>
          <w:sz w:val="22"/>
          <w:szCs w:val="22"/>
        </w:rPr>
      </w:pPr>
      <w:r w:rsidRPr="00ED2619">
        <w:rPr>
          <w:iCs/>
          <w:sz w:val="22"/>
          <w:szCs w:val="22"/>
        </w:rPr>
        <w:t>L'évaluation est claire et lisible pour permettre aux élèves et aux parents d'identifier et de comprendre les objectifs visés, les contenus et les modalités retenus (consignes explicites, critères transparents, objectifs bien définis).</w:t>
      </w:r>
    </w:p>
    <w:p w14:paraId="6C97BCCB" w14:textId="77777777" w:rsidR="00426BBA" w:rsidRPr="00ED2619" w:rsidRDefault="00426BBA" w:rsidP="00426BBA">
      <w:pPr>
        <w:spacing w:line="240" w:lineRule="auto"/>
        <w:jc w:val="both"/>
        <w:rPr>
          <w:iCs/>
          <w:sz w:val="22"/>
          <w:szCs w:val="22"/>
        </w:rPr>
      </w:pPr>
    </w:p>
    <w:p w14:paraId="1432A0F3" w14:textId="77777777" w:rsidR="00426BBA" w:rsidRPr="00ED2619" w:rsidRDefault="00426BBA" w:rsidP="00270C08">
      <w:pPr>
        <w:pStyle w:val="Commentaire"/>
        <w:jc w:val="both"/>
        <w:rPr>
          <w:rFonts w:ascii="Arial" w:hAnsi="Arial" w:cs="Arial"/>
          <w:iCs/>
          <w:sz w:val="22"/>
          <w:szCs w:val="22"/>
        </w:rPr>
      </w:pPr>
      <w:r w:rsidRPr="00ED2619">
        <w:rPr>
          <w:rFonts w:ascii="Arial" w:hAnsi="Arial" w:cs="Arial"/>
          <w:iCs/>
          <w:sz w:val="22"/>
          <w:szCs w:val="22"/>
        </w:rPr>
        <w:t>L'évaluation est positive, bienveillante et exigeante. Elle met en lumière ce que l’élève est capable de faire dans les différentes activités langagières au regard des descripteurs du CECRL et des attendus du programme de cycle et</w:t>
      </w:r>
      <w:r w:rsidRPr="00ED2619">
        <w:rPr>
          <w:rFonts w:ascii="Arial" w:hAnsi="Arial" w:cs="Arial"/>
          <w:sz w:val="22"/>
          <w:szCs w:val="22"/>
        </w:rPr>
        <w:t xml:space="preserve"> donne à l’élève des orientations quant à la façon de progresser et aux objectifs à atteindre.</w:t>
      </w:r>
      <w:r w:rsidRPr="00ED2619">
        <w:rPr>
          <w:rFonts w:ascii="Arial" w:hAnsi="Arial" w:cs="Arial"/>
          <w:iCs/>
          <w:sz w:val="22"/>
          <w:szCs w:val="22"/>
        </w:rPr>
        <w:t xml:space="preserve"> La différenciation pédagogique mise en œuvre dans les parcours d’apprentissage contribue à aider chaque élève à atteindre les niveaux de maîtrise visés.</w:t>
      </w:r>
    </w:p>
    <w:p w14:paraId="75553EA6" w14:textId="77777777" w:rsidR="00426BBA" w:rsidRPr="00ED2619" w:rsidRDefault="00426BBA" w:rsidP="00270C08">
      <w:pPr>
        <w:spacing w:line="240" w:lineRule="auto"/>
        <w:ind w:left="0"/>
        <w:jc w:val="both"/>
        <w:rPr>
          <w:iCs/>
          <w:sz w:val="22"/>
          <w:szCs w:val="22"/>
        </w:rPr>
      </w:pPr>
      <w:r w:rsidRPr="00ED2619">
        <w:rPr>
          <w:iCs/>
          <w:sz w:val="22"/>
          <w:szCs w:val="22"/>
        </w:rPr>
        <w:t>L'enseignant doit veiller à :</w:t>
      </w:r>
    </w:p>
    <w:p w14:paraId="6251653B" w14:textId="77777777" w:rsidR="00426BBA" w:rsidRPr="00ED2619" w:rsidRDefault="00426BBA" w:rsidP="00270C08">
      <w:pPr>
        <w:spacing w:line="240" w:lineRule="auto"/>
        <w:ind w:left="0"/>
        <w:jc w:val="both"/>
        <w:rPr>
          <w:iCs/>
          <w:sz w:val="22"/>
          <w:szCs w:val="22"/>
        </w:rPr>
      </w:pPr>
      <w:r w:rsidRPr="00ED2619">
        <w:rPr>
          <w:iCs/>
          <w:sz w:val="22"/>
          <w:szCs w:val="22"/>
        </w:rPr>
        <w:t xml:space="preserve">- construire des progressions qui permettent d'entraîner et d'évaluer </w:t>
      </w:r>
      <w:r w:rsidRPr="00ED2619">
        <w:rPr>
          <w:iCs/>
          <w:sz w:val="22"/>
          <w:szCs w:val="22"/>
          <w:u w:val="single"/>
        </w:rPr>
        <w:t>toutes</w:t>
      </w:r>
      <w:r w:rsidRPr="00ED2619">
        <w:rPr>
          <w:iCs/>
          <w:sz w:val="22"/>
          <w:szCs w:val="22"/>
        </w:rPr>
        <w:t xml:space="preserve"> les activités langagières au cours du trimestre ou du semestre ;</w:t>
      </w:r>
    </w:p>
    <w:p w14:paraId="67A57D3F" w14:textId="77777777" w:rsidR="00426BBA" w:rsidRPr="00ED2619" w:rsidRDefault="00426BBA" w:rsidP="00426BBA">
      <w:pPr>
        <w:spacing w:line="240" w:lineRule="auto"/>
        <w:ind w:left="0"/>
        <w:jc w:val="both"/>
        <w:rPr>
          <w:iCs/>
          <w:sz w:val="22"/>
          <w:szCs w:val="22"/>
        </w:rPr>
      </w:pPr>
      <w:r w:rsidRPr="00ED2619">
        <w:rPr>
          <w:iCs/>
          <w:sz w:val="22"/>
          <w:szCs w:val="22"/>
        </w:rPr>
        <w:t>- identifier précisément les connaissances et les compétences travaillées dans les séquences d'enseignement mises en œuvre de manière à n'évaluer que ce à quoi les élèves ont été entraînés ;</w:t>
      </w:r>
    </w:p>
    <w:p w14:paraId="52C2BA8B" w14:textId="77777777" w:rsidR="00426BBA" w:rsidRPr="00ED2619" w:rsidRDefault="00426BBA" w:rsidP="00426BBA">
      <w:pPr>
        <w:spacing w:line="240" w:lineRule="auto"/>
        <w:ind w:left="0"/>
        <w:jc w:val="both"/>
        <w:rPr>
          <w:iCs/>
          <w:sz w:val="22"/>
          <w:szCs w:val="22"/>
        </w:rPr>
      </w:pPr>
      <w:r w:rsidRPr="00ED2619">
        <w:rPr>
          <w:iCs/>
          <w:sz w:val="22"/>
          <w:szCs w:val="22"/>
        </w:rPr>
        <w:t>- s’assurer de la cohérence entre objectifs d’apprentissage et critères d’évaluation ;</w:t>
      </w:r>
    </w:p>
    <w:p w14:paraId="137B4C7A" w14:textId="77777777" w:rsidR="00426BBA" w:rsidRPr="00ED2619" w:rsidRDefault="00426BBA" w:rsidP="00426BBA">
      <w:pPr>
        <w:spacing w:line="240" w:lineRule="auto"/>
        <w:ind w:left="0"/>
        <w:jc w:val="both"/>
        <w:rPr>
          <w:iCs/>
          <w:sz w:val="22"/>
          <w:szCs w:val="22"/>
        </w:rPr>
      </w:pPr>
      <w:r w:rsidRPr="00ED2619">
        <w:rPr>
          <w:iCs/>
          <w:sz w:val="22"/>
          <w:szCs w:val="22"/>
        </w:rPr>
        <w:t>- adapter la progression en fonction des performances des élèves.</w:t>
      </w:r>
    </w:p>
    <w:p w14:paraId="7C319FF6" w14:textId="77777777" w:rsidR="00426BBA" w:rsidRPr="00ED2619" w:rsidRDefault="00426BBA" w:rsidP="00426BBA">
      <w:pPr>
        <w:spacing w:line="240" w:lineRule="auto"/>
        <w:jc w:val="both"/>
        <w:rPr>
          <w:iCs/>
          <w:sz w:val="22"/>
          <w:szCs w:val="22"/>
        </w:rPr>
      </w:pPr>
    </w:p>
    <w:p w14:paraId="16D290B0" w14:textId="77777777" w:rsidR="00426BBA" w:rsidRPr="00ED2619" w:rsidRDefault="00426BBA" w:rsidP="00426BBA">
      <w:pPr>
        <w:spacing w:line="240" w:lineRule="auto"/>
        <w:ind w:left="0"/>
        <w:jc w:val="both"/>
        <w:rPr>
          <w:iCs/>
          <w:sz w:val="22"/>
          <w:szCs w:val="22"/>
        </w:rPr>
      </w:pPr>
      <w:r w:rsidRPr="00ED2619">
        <w:rPr>
          <w:iCs/>
          <w:sz w:val="22"/>
          <w:szCs w:val="22"/>
        </w:rPr>
        <w:t xml:space="preserve">Les évaluations elles-mêmes sont graduées, variées et </w:t>
      </w:r>
      <w:proofErr w:type="spellStart"/>
      <w:r w:rsidRPr="00ED2619">
        <w:rPr>
          <w:iCs/>
          <w:sz w:val="22"/>
          <w:szCs w:val="22"/>
        </w:rPr>
        <w:t>critériées</w:t>
      </w:r>
      <w:proofErr w:type="spellEnd"/>
      <w:r w:rsidRPr="00ED2619">
        <w:rPr>
          <w:iCs/>
          <w:sz w:val="22"/>
          <w:szCs w:val="22"/>
        </w:rPr>
        <w:t>. Les critères d'évaluation, qui sont en lien avec les objectifs d’apprentissage, sont communiqués préalablement aux élèves. Les évaluations sommatives sont précédées d'évaluations formatives</w:t>
      </w:r>
      <w:r w:rsidRPr="00ED2619">
        <w:rPr>
          <w:iCs/>
          <w:color w:val="0070C0"/>
          <w:sz w:val="22"/>
          <w:szCs w:val="22"/>
        </w:rPr>
        <w:t xml:space="preserve"> (</w:t>
      </w:r>
      <w:hyperlink r:id="rId13" w:history="1">
        <w:r w:rsidRPr="00ED2619">
          <w:rPr>
            <w:rStyle w:val="Lienhypertexte"/>
            <w:sz w:val="22"/>
            <w:szCs w:val="22"/>
          </w:rPr>
          <w:t>http://reformeducollege.ac-versailles.fr/l-evaluation-ressources-produites-par-le-groupe-thematique-de-l-academie-de</w:t>
        </w:r>
      </w:hyperlink>
      <w:r w:rsidRPr="00ED2619">
        <w:rPr>
          <w:sz w:val="22"/>
          <w:szCs w:val="22"/>
        </w:rPr>
        <w:t>)</w:t>
      </w:r>
      <w:r w:rsidRPr="00ED2619">
        <w:rPr>
          <w:iCs/>
          <w:sz w:val="22"/>
          <w:szCs w:val="22"/>
        </w:rPr>
        <w:t>. L'évaluation doit être régulière, tenir compte de la progressivité et s'inscrire dans un processus continu tout au long du cycle. Elle est au service du développement des compétences des élèves dans les cinq activités langagières. Son rôle est de mesurer et favoriser les progrès. Elle ne doit pas occuper une part trop importante du temps dédié aux apprentissages.</w:t>
      </w:r>
    </w:p>
    <w:p w14:paraId="27056E34" w14:textId="77777777" w:rsidR="00426BBA" w:rsidRPr="00ED2619" w:rsidRDefault="00426BBA" w:rsidP="00426BBA">
      <w:pPr>
        <w:spacing w:line="240" w:lineRule="auto"/>
        <w:jc w:val="both"/>
        <w:rPr>
          <w:iCs/>
          <w:sz w:val="22"/>
          <w:szCs w:val="22"/>
        </w:rPr>
      </w:pPr>
    </w:p>
    <w:p w14:paraId="1661988F" w14:textId="77777777" w:rsidR="00426BBA" w:rsidRPr="00ED2619" w:rsidRDefault="00426BBA" w:rsidP="00426BBA">
      <w:pPr>
        <w:spacing w:line="240" w:lineRule="auto"/>
        <w:ind w:left="0"/>
        <w:jc w:val="both"/>
        <w:rPr>
          <w:iCs/>
          <w:sz w:val="22"/>
          <w:szCs w:val="22"/>
        </w:rPr>
      </w:pPr>
      <w:r w:rsidRPr="00ED2619">
        <w:rPr>
          <w:iCs/>
          <w:sz w:val="22"/>
          <w:szCs w:val="22"/>
        </w:rPr>
        <w:t xml:space="preserve">Pour chaque activité langagière, les attendus ainsi que les contextes et situations possibles d'évaluation en langue vivante sont précisés dans les documents ressources: </w:t>
      </w:r>
    </w:p>
    <w:p w14:paraId="39266D5B" w14:textId="77777777" w:rsidR="00426BBA" w:rsidRPr="00ED2619" w:rsidRDefault="00512B48" w:rsidP="00426BBA">
      <w:pPr>
        <w:spacing w:line="240" w:lineRule="auto"/>
        <w:ind w:left="0"/>
        <w:jc w:val="both"/>
        <w:rPr>
          <w:sz w:val="22"/>
          <w:szCs w:val="22"/>
        </w:rPr>
      </w:pPr>
      <w:hyperlink r:id="rId14" w:history="1">
        <w:r w:rsidR="00426BBA" w:rsidRPr="00ED2619">
          <w:rPr>
            <w:rStyle w:val="Lienhypertexte"/>
            <w:iCs/>
            <w:sz w:val="22"/>
            <w:szCs w:val="22"/>
          </w:rPr>
          <w:t>http://eduscol.education.fr/cid103803/evaluer-la-maitrise-du-socle-commun-du-cycle-2-au-cycle-4.html</w:t>
        </w:r>
      </w:hyperlink>
    </w:p>
    <w:p w14:paraId="123E19DF" w14:textId="77777777" w:rsidR="00426BBA" w:rsidRPr="00ED2619" w:rsidRDefault="00426BBA" w:rsidP="00426BBA">
      <w:pPr>
        <w:spacing w:line="240" w:lineRule="auto"/>
        <w:ind w:left="0"/>
        <w:jc w:val="both"/>
        <w:rPr>
          <w:iCs/>
          <w:sz w:val="22"/>
          <w:szCs w:val="22"/>
        </w:rPr>
      </w:pPr>
      <w:r w:rsidRPr="00ED2619">
        <w:rPr>
          <w:iCs/>
          <w:sz w:val="22"/>
          <w:szCs w:val="22"/>
        </w:rPr>
        <w:t>Ces repères de progressivité sont à considérer comme des guides pour positionner les élèves sur une échelle de niveau de maîtrise. Il appartient aux équipes pédagogiques de langue vivante de construire leurs barèmes et éventuelle notation, en fonction de la progression adoptée, des objectifs, des types d'évaluation et de la période concernée.</w:t>
      </w:r>
    </w:p>
    <w:p w14:paraId="7373435F" w14:textId="77777777" w:rsidR="00B34020" w:rsidRPr="00ED2619" w:rsidRDefault="00B34020" w:rsidP="00903F71">
      <w:pPr>
        <w:pStyle w:val="Paragraphedeliste"/>
        <w:spacing w:after="0" w:line="240" w:lineRule="auto"/>
        <w:ind w:left="0"/>
        <w:jc w:val="both"/>
        <w:rPr>
          <w:rFonts w:ascii="Arial" w:hAnsi="Arial" w:cs="Arial"/>
          <w:iCs/>
        </w:rPr>
      </w:pPr>
    </w:p>
    <w:p w14:paraId="27EC78AB" w14:textId="77777777" w:rsidR="00B34020" w:rsidRPr="00903F71" w:rsidRDefault="00B34020" w:rsidP="00903F71">
      <w:pPr>
        <w:pStyle w:val="Paragraphedeliste"/>
        <w:spacing w:after="0" w:line="240" w:lineRule="auto"/>
        <w:ind w:left="0"/>
        <w:jc w:val="both"/>
        <w:rPr>
          <w:rFonts w:ascii="Arial" w:hAnsi="Arial" w:cs="Arial"/>
          <w:iCs/>
        </w:rPr>
      </w:pPr>
    </w:p>
    <w:p w14:paraId="35DDF3FD" w14:textId="77777777" w:rsidR="00903F71" w:rsidRPr="00903F71" w:rsidRDefault="00903F71" w:rsidP="00F91E03">
      <w:pPr>
        <w:pStyle w:val="Paragraphedeliste"/>
        <w:pBdr>
          <w:top w:val="single" w:sz="4" w:space="1" w:color="auto"/>
          <w:left w:val="single" w:sz="4" w:space="4" w:color="auto"/>
          <w:bottom w:val="single" w:sz="4" w:space="1" w:color="auto"/>
          <w:right w:val="single" w:sz="4" w:space="4" w:color="auto"/>
        </w:pBdr>
        <w:spacing w:after="0" w:line="240" w:lineRule="auto"/>
        <w:ind w:left="0"/>
        <w:jc w:val="both"/>
        <w:rPr>
          <w:rFonts w:ascii="Arial" w:hAnsi="Arial" w:cs="Arial"/>
          <w:iCs/>
        </w:rPr>
      </w:pPr>
      <w:r w:rsidRPr="00903F71">
        <w:rPr>
          <w:rFonts w:ascii="Arial" w:hAnsi="Arial" w:cs="Arial"/>
          <w:iCs/>
        </w:rPr>
        <w:t xml:space="preserve">Le LSU, livret scolaire unique, réunit les différents bilans, périodiques et de fin de cycle et suit l’élève tout au long de sa scolarité obligatoire. C’est un outil institutionnel auquel il convient de se référer afin de s’en approprier l’esprit, quel que soit le logiciel ou l’outil utilisé. </w:t>
      </w:r>
    </w:p>
    <w:p w14:paraId="1EE60FC6" w14:textId="77777777" w:rsidR="00903F71" w:rsidRPr="00903F71" w:rsidRDefault="00903F71" w:rsidP="00F91E03">
      <w:pPr>
        <w:pStyle w:val="Paragraphedeliste"/>
        <w:pBdr>
          <w:top w:val="single" w:sz="4" w:space="1" w:color="auto"/>
          <w:left w:val="single" w:sz="4" w:space="4" w:color="auto"/>
          <w:bottom w:val="single" w:sz="4" w:space="1" w:color="auto"/>
          <w:right w:val="single" w:sz="4" w:space="4" w:color="auto"/>
        </w:pBdr>
        <w:spacing w:after="0" w:line="240" w:lineRule="auto"/>
        <w:ind w:left="0"/>
        <w:jc w:val="both"/>
        <w:rPr>
          <w:rFonts w:ascii="Arial" w:hAnsi="Arial" w:cs="Arial"/>
          <w:iCs/>
        </w:rPr>
      </w:pPr>
      <w:r w:rsidRPr="00903F71">
        <w:rPr>
          <w:rFonts w:ascii="Arial" w:hAnsi="Arial" w:cs="Arial"/>
          <w:iCs/>
        </w:rPr>
        <w:t xml:space="preserve">Un document d’aide à la saisie du LSU en ligne sur </w:t>
      </w:r>
      <w:proofErr w:type="spellStart"/>
      <w:r w:rsidRPr="00903F71">
        <w:rPr>
          <w:rFonts w:ascii="Arial" w:hAnsi="Arial" w:cs="Arial"/>
          <w:iCs/>
        </w:rPr>
        <w:t>Eduscol</w:t>
      </w:r>
      <w:proofErr w:type="spellEnd"/>
      <w:r w:rsidRPr="00903F71">
        <w:rPr>
          <w:rFonts w:ascii="Arial" w:hAnsi="Arial" w:cs="Arial"/>
          <w:iCs/>
        </w:rPr>
        <w:t xml:space="preserve"> sera d’une aide précieuse pour compléter le bilan périodique (quel que soit le logiciel utilisé) :</w:t>
      </w:r>
    </w:p>
    <w:p w14:paraId="7AF7D0C1" w14:textId="77777777" w:rsidR="00B53CAC" w:rsidRPr="00903F71" w:rsidRDefault="00512B48" w:rsidP="00F91E03">
      <w:pPr>
        <w:pStyle w:val="Paragraphedeliste"/>
        <w:pBdr>
          <w:top w:val="single" w:sz="4" w:space="1" w:color="auto"/>
          <w:left w:val="single" w:sz="4" w:space="4" w:color="auto"/>
          <w:bottom w:val="single" w:sz="4" w:space="1" w:color="auto"/>
          <w:right w:val="single" w:sz="4" w:space="4" w:color="auto"/>
        </w:pBdr>
        <w:spacing w:after="0" w:line="240" w:lineRule="auto"/>
        <w:ind w:left="0"/>
        <w:jc w:val="both"/>
        <w:rPr>
          <w:rFonts w:ascii="Arial" w:hAnsi="Arial" w:cs="Arial"/>
          <w:iCs/>
          <w:color w:val="0000FF"/>
          <w:u w:val="single"/>
        </w:rPr>
      </w:pPr>
      <w:hyperlink r:id="rId15" w:history="1">
        <w:r w:rsidR="00903F71" w:rsidRPr="00903F71">
          <w:rPr>
            <w:rStyle w:val="Lienhypertexte"/>
            <w:rFonts w:ascii="Arial" w:hAnsi="Arial" w:cs="Arial"/>
            <w:iCs/>
          </w:rPr>
          <w:t>http://cache.media.eduscol.education.fr/file/College_2016/04/6/Aide_a_la_saisie_LSU_college_660046.pdf</w:t>
        </w:r>
      </w:hyperlink>
      <w:r w:rsidR="00903F71" w:rsidRPr="00903F71">
        <w:rPr>
          <w:rStyle w:val="Lienhypertexte"/>
          <w:rFonts w:ascii="Arial" w:hAnsi="Arial" w:cs="Arial"/>
          <w:iCs/>
        </w:rPr>
        <w:t xml:space="preserve">. </w:t>
      </w:r>
      <w:r w:rsidR="00903F71" w:rsidRPr="00903F71">
        <w:rPr>
          <w:rFonts w:ascii="Arial" w:hAnsi="Arial" w:cs="Arial"/>
          <w:iCs/>
        </w:rPr>
        <w:t xml:space="preserve">Ce document est également accessible depuis le site académique. </w:t>
      </w:r>
    </w:p>
    <w:p w14:paraId="1010744D" w14:textId="77777777" w:rsidR="00E07C9C" w:rsidRDefault="00E07C9C" w:rsidP="00903F71">
      <w:pPr>
        <w:ind w:left="0"/>
      </w:pPr>
    </w:p>
    <w:sectPr w:rsidR="00E07C9C" w:rsidSect="00DD52AE">
      <w:headerReference w:type="default" r:id="rId16"/>
      <w:headerReference w:type="first" r:id="rId17"/>
      <w:type w:val="continuous"/>
      <w:pgSz w:w="11907" w:h="16840" w:code="9"/>
      <w:pgMar w:top="1418" w:right="567" w:bottom="851" w:left="3402" w:header="340" w:footer="454" w:gutter="0"/>
      <w:cols w:space="720"/>
      <w:titlePg/>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commentEx w15:paraId="49A23EFF" w15:done="0"/>
  <w15:commentEx w15:paraId="61965B17" w15:done="0"/>
  <w15:commentEx w15:paraId="73252EE5" w15:done="0"/>
  <w15:commentEx w15:paraId="7484F2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A0628" w14:textId="77777777" w:rsidR="00512B48" w:rsidRDefault="00512B48">
      <w:r>
        <w:separator/>
      </w:r>
    </w:p>
  </w:endnote>
  <w:endnote w:type="continuationSeparator" w:id="0">
    <w:p w14:paraId="0BCBD07A" w14:textId="77777777" w:rsidR="00512B48" w:rsidRDefault="0051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INPro-Bold">
    <w:altName w:val="Calibri"/>
    <w:panose1 w:val="00000000000000000000"/>
    <w:charset w:val="00"/>
    <w:family w:val="swiss"/>
    <w:notTrueType/>
    <w:pitch w:val="default"/>
    <w:sig w:usb0="00000003" w:usb1="00000000" w:usb2="00000000" w:usb3="00000000" w:csb0="00000001" w:csb1="00000000"/>
  </w:font>
  <w:font w:name="DINPro-Regular">
    <w:altName w:val="DIN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C05D5" w14:textId="77777777" w:rsidR="00512B48" w:rsidRDefault="00512B48">
      <w:r>
        <w:separator/>
      </w:r>
    </w:p>
  </w:footnote>
  <w:footnote w:type="continuationSeparator" w:id="0">
    <w:p w14:paraId="13CC1FBB" w14:textId="77777777" w:rsidR="00512B48" w:rsidRDefault="00512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896D9" w14:textId="7DF64884" w:rsidR="00826DDE" w:rsidRDefault="00113289">
    <w:pPr>
      <w:pStyle w:val="En-tte"/>
      <w:tabs>
        <w:tab w:val="clear" w:pos="4536"/>
        <w:tab w:val="center" w:pos="5387"/>
      </w:tabs>
    </w:pPr>
    <w:r>
      <w:rPr>
        <w:noProof/>
      </w:rPr>
      <w:drawing>
        <wp:anchor distT="0" distB="0" distL="114300" distR="114300" simplePos="0" relativeHeight="251659776" behindDoc="0" locked="0" layoutInCell="1" allowOverlap="1" wp14:anchorId="68C5E733" wp14:editId="0B438B03">
          <wp:simplePos x="0" y="0"/>
          <wp:positionH relativeFrom="column">
            <wp:posOffset>-951865</wp:posOffset>
          </wp:positionH>
          <wp:positionV relativeFrom="paragraph">
            <wp:posOffset>710565</wp:posOffset>
          </wp:positionV>
          <wp:extent cx="660400" cy="800100"/>
          <wp:effectExtent l="0" t="0" r="6350" b="0"/>
          <wp:wrapNone/>
          <wp:docPr id="3" name="Image 3" descr="E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_gr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800100"/>
                  </a:xfrm>
                  <a:prstGeom prst="rect">
                    <a:avLst/>
                  </a:prstGeom>
                  <a:noFill/>
                  <a:ln>
                    <a:noFill/>
                  </a:ln>
                </pic:spPr>
              </pic:pic>
            </a:graphicData>
          </a:graphic>
        </wp:anchor>
      </w:drawing>
    </w:r>
    <w:r w:rsidR="003F4D6F">
      <w:rPr>
        <w:noProof/>
      </w:rPr>
      <mc:AlternateContent>
        <mc:Choice Requires="wps">
          <w:drawing>
            <wp:anchor distT="0" distB="0" distL="114300" distR="114300" simplePos="0" relativeHeight="251657728" behindDoc="0" locked="1" layoutInCell="0" allowOverlap="0" wp14:anchorId="3938B2C1" wp14:editId="3492C758">
              <wp:simplePos x="0" y="0"/>
              <wp:positionH relativeFrom="page">
                <wp:posOffset>1306830</wp:posOffset>
              </wp:positionH>
              <wp:positionV relativeFrom="page">
                <wp:posOffset>1908175</wp:posOffset>
              </wp:positionV>
              <wp:extent cx="457200" cy="228600"/>
              <wp:effectExtent l="0"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A1E96" w14:textId="77777777" w:rsidR="00C71E66" w:rsidRPr="0036753A" w:rsidRDefault="005C7E70" w:rsidP="003D67B7">
                          <w:pPr>
                            <w:ind w:left="0"/>
                            <w:jc w:val="center"/>
                          </w:pPr>
                          <w:r w:rsidRPr="0036753A">
                            <w:rPr>
                              <w:snapToGrid w:val="0"/>
                            </w:rPr>
                            <w:fldChar w:fldCharType="begin"/>
                          </w:r>
                          <w:r w:rsidR="00C71E66" w:rsidRPr="0036753A">
                            <w:rPr>
                              <w:snapToGrid w:val="0"/>
                            </w:rPr>
                            <w:instrText xml:space="preserve"> PAGE </w:instrText>
                          </w:r>
                          <w:r w:rsidRPr="0036753A">
                            <w:rPr>
                              <w:snapToGrid w:val="0"/>
                            </w:rPr>
                            <w:fldChar w:fldCharType="separate"/>
                          </w:r>
                          <w:r w:rsidR="002152A9">
                            <w:rPr>
                              <w:noProof/>
                              <w:snapToGrid w:val="0"/>
                            </w:rPr>
                            <w:t>4</w:t>
                          </w:r>
                          <w:r w:rsidRPr="0036753A">
                            <w:rPr>
                              <w:snapToGrid w:val="0"/>
                            </w:rPr>
                            <w:fldChar w:fldCharType="end"/>
                          </w:r>
                          <w:r w:rsidR="00C71E66" w:rsidRPr="0036753A">
                            <w:rPr>
                              <w:snapToGrid w:val="0"/>
                            </w:rPr>
                            <w:t>/</w:t>
                          </w:r>
                          <w:r w:rsidRPr="0036753A">
                            <w:rPr>
                              <w:snapToGrid w:val="0"/>
                            </w:rPr>
                            <w:fldChar w:fldCharType="begin"/>
                          </w:r>
                          <w:r w:rsidR="00C71E66" w:rsidRPr="0036753A">
                            <w:rPr>
                              <w:snapToGrid w:val="0"/>
                            </w:rPr>
                            <w:instrText xml:space="preserve"> NUMPAGES </w:instrText>
                          </w:r>
                          <w:r w:rsidRPr="0036753A">
                            <w:rPr>
                              <w:snapToGrid w:val="0"/>
                            </w:rPr>
                            <w:fldChar w:fldCharType="separate"/>
                          </w:r>
                          <w:r w:rsidR="002152A9">
                            <w:rPr>
                              <w:noProof/>
                              <w:snapToGrid w:val="0"/>
                            </w:rPr>
                            <w:t>4</w:t>
                          </w:r>
                          <w:r w:rsidRPr="0036753A">
                            <w:rPr>
                              <w:snapToGrid w:val="0"/>
                            </w:rP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102.9pt;margin-top:150.25pt;width:36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" o:allowincell="f" o:allowoverlap="f" filled="f" stroked="f">
              <v:textbox inset="1mm,1mm,1mm,1mm">
                <w:txbxContent>
                  <w:p w14:paraId="777A1E96" w14:textId="77777777" w:rsidR="00C71E66" w:rsidRPr="0036753A" w:rsidRDefault="005C7E70" w:rsidP="003D67B7">
                    <w:pPr>
                      <w:ind w:left="0"/>
                      <w:jc w:val="center"/>
                    </w:pPr>
                    <w:r w:rsidRPr="0036753A">
                      <w:rPr>
                        <w:snapToGrid w:val="0"/>
                      </w:rPr>
                      <w:fldChar w:fldCharType="begin"/>
                    </w:r>
                    <w:r w:rsidR="00C71E66" w:rsidRPr="0036753A">
                      <w:rPr>
                        <w:snapToGrid w:val="0"/>
                      </w:rPr>
                      <w:instrText xml:space="preserve"> PAGE </w:instrText>
                    </w:r>
                    <w:r w:rsidRPr="0036753A">
                      <w:rPr>
                        <w:snapToGrid w:val="0"/>
                      </w:rPr>
                      <w:fldChar w:fldCharType="separate"/>
                    </w:r>
                    <w:r w:rsidR="002152A9">
                      <w:rPr>
                        <w:noProof/>
                        <w:snapToGrid w:val="0"/>
                      </w:rPr>
                      <w:t>4</w:t>
                    </w:r>
                    <w:r w:rsidRPr="0036753A">
                      <w:rPr>
                        <w:snapToGrid w:val="0"/>
                      </w:rPr>
                      <w:fldChar w:fldCharType="end"/>
                    </w:r>
                    <w:r w:rsidR="00C71E66" w:rsidRPr="0036753A">
                      <w:rPr>
                        <w:snapToGrid w:val="0"/>
                      </w:rPr>
                      <w:t>/</w:t>
                    </w:r>
                    <w:r w:rsidRPr="0036753A">
                      <w:rPr>
                        <w:snapToGrid w:val="0"/>
                      </w:rPr>
                      <w:fldChar w:fldCharType="begin"/>
                    </w:r>
                    <w:r w:rsidR="00C71E66" w:rsidRPr="0036753A">
                      <w:rPr>
                        <w:snapToGrid w:val="0"/>
                      </w:rPr>
                      <w:instrText xml:space="preserve"> NUMPAGES </w:instrText>
                    </w:r>
                    <w:r w:rsidRPr="0036753A">
                      <w:rPr>
                        <w:snapToGrid w:val="0"/>
                      </w:rPr>
                      <w:fldChar w:fldCharType="separate"/>
                    </w:r>
                    <w:r w:rsidR="002152A9">
                      <w:rPr>
                        <w:noProof/>
                        <w:snapToGrid w:val="0"/>
                      </w:rPr>
                      <w:t>4</w:t>
                    </w:r>
                    <w:r w:rsidRPr="0036753A">
                      <w:rPr>
                        <w:snapToGrid w:val="0"/>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360DE" w14:textId="2D1A6DC1" w:rsidR="00826DDE" w:rsidRDefault="007D1198" w:rsidP="00C1723D">
    <w:pPr>
      <w:pStyle w:val="En-tte"/>
      <w:tabs>
        <w:tab w:val="clear" w:pos="4536"/>
        <w:tab w:val="clear" w:pos="9072"/>
      </w:tabs>
    </w:pPr>
    <w:r>
      <w:rPr>
        <w:noProof/>
      </w:rPr>
      <w:drawing>
        <wp:anchor distT="0" distB="0" distL="114300" distR="114300" simplePos="0" relativeHeight="251661824" behindDoc="0" locked="0" layoutInCell="1" allowOverlap="1" wp14:anchorId="4F2E6696" wp14:editId="4222657A">
          <wp:simplePos x="0" y="0"/>
          <wp:positionH relativeFrom="column">
            <wp:posOffset>-1836420</wp:posOffset>
          </wp:positionH>
          <wp:positionV relativeFrom="paragraph">
            <wp:posOffset>692150</wp:posOffset>
          </wp:positionV>
          <wp:extent cx="1606427" cy="16510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logo_academie_Versailles_gris_papeterie.png"/>
                  <pic:cNvPicPr/>
                </pic:nvPicPr>
                <pic:blipFill rotWithShape="1">
                  <a:blip r:embed="rId1" cstate="print">
                    <a:extLst>
                      <a:ext uri="{28A0092B-C50C-407E-A947-70E740481C1C}">
                        <a14:useLocalDpi xmlns:a14="http://schemas.microsoft.com/office/drawing/2010/main" val="0"/>
                      </a:ext>
                    </a:extLst>
                  </a:blip>
                  <a:srcRect b="17198"/>
                  <a:stretch/>
                </pic:blipFill>
                <pic:spPr bwMode="auto">
                  <a:xfrm>
                    <a:off x="0" y="0"/>
                    <a:ext cx="1606427" cy="1651000"/>
                  </a:xfrm>
                  <a:prstGeom prst="rect">
                    <a:avLst/>
                  </a:prstGeom>
                  <a:ln>
                    <a:noFill/>
                  </a:ln>
                  <a:extLst>
                    <a:ext uri="{53640926-AAD7-44D8-BBD7-CCE9431645EC}">
                      <a14:shadowObscured xmlns:a14="http://schemas.microsoft.com/office/drawing/2010/main"/>
                    </a:ext>
                  </a:extLst>
                </pic:spPr>
              </pic:pic>
            </a:graphicData>
          </a:graphic>
        </wp:anchor>
      </w:drawing>
    </w:r>
    <w:r w:rsidR="003F4D6F">
      <w:rPr>
        <w:noProof/>
      </w:rPr>
      <mc:AlternateContent>
        <mc:Choice Requires="wps">
          <w:drawing>
            <wp:anchor distT="0" distB="0" distL="114300" distR="114300" simplePos="0" relativeHeight="251656704" behindDoc="0" locked="1" layoutInCell="1" allowOverlap="1" wp14:anchorId="3C9BE31F" wp14:editId="532427DF">
              <wp:simplePos x="0" y="0"/>
              <wp:positionH relativeFrom="page">
                <wp:posOffset>396240</wp:posOffset>
              </wp:positionH>
              <wp:positionV relativeFrom="page">
                <wp:posOffset>2843530</wp:posOffset>
              </wp:positionV>
              <wp:extent cx="972185" cy="816610"/>
              <wp:effectExtent l="0" t="0" r="18415" b="254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43909" w14:textId="77777777" w:rsidR="00826DDE" w:rsidRDefault="00826DDE" w:rsidP="00E07C9C">
                          <w:pPr>
                            <w:pStyle w:val="Corpsdetexte"/>
                            <w:spacing w:line="210" w:lineRule="exact"/>
                            <w:jc w:val="right"/>
                            <w:rPr>
                              <w:rFonts w:ascii="Arial Narrow" w:hAnsi="Arial Narrow"/>
                              <w:b/>
                              <w:sz w:val="19"/>
                            </w:rPr>
                          </w:pPr>
                          <w:r>
                            <w:rPr>
                              <w:rFonts w:ascii="Arial Narrow" w:hAnsi="Arial Narrow"/>
                              <w:b/>
                              <w:sz w:val="19"/>
                            </w:rPr>
                            <w:t>Rectorat</w:t>
                          </w:r>
                        </w:p>
                        <w:p w14:paraId="7B2CD825" w14:textId="77777777" w:rsidR="00826DDE" w:rsidRDefault="00826DDE" w:rsidP="00E07C9C">
                          <w:pPr>
                            <w:pStyle w:val="Corpsdetexte"/>
                            <w:spacing w:line="210" w:lineRule="exact"/>
                            <w:jc w:val="right"/>
                            <w:rPr>
                              <w:rFonts w:ascii="Arial Narrow" w:hAnsi="Arial Narrow"/>
                              <w:b/>
                              <w:sz w:val="16"/>
                            </w:rPr>
                          </w:pPr>
                          <w:r>
                            <w:rPr>
                              <w:rFonts w:ascii="Arial Narrow" w:hAnsi="Arial Narrow"/>
                              <w:b/>
                              <w:sz w:val="16"/>
                            </w:rPr>
                            <w:t>3, boulevard</w:t>
                          </w:r>
                        </w:p>
                        <w:p w14:paraId="026D0765" w14:textId="77777777" w:rsidR="00826DDE" w:rsidRDefault="00826DDE" w:rsidP="00E07C9C">
                          <w:pPr>
                            <w:spacing w:line="210" w:lineRule="exact"/>
                            <w:ind w:left="0"/>
                            <w:jc w:val="right"/>
                            <w:rPr>
                              <w:rFonts w:ascii="Arial Narrow" w:hAnsi="Arial Narrow"/>
                              <w:b/>
                              <w:sz w:val="16"/>
                            </w:rPr>
                          </w:pPr>
                          <w:proofErr w:type="gramStart"/>
                          <w:r>
                            <w:rPr>
                              <w:rFonts w:ascii="Arial Narrow" w:hAnsi="Arial Narrow"/>
                              <w:b/>
                              <w:sz w:val="16"/>
                            </w:rPr>
                            <w:t>de</w:t>
                          </w:r>
                          <w:proofErr w:type="gramEnd"/>
                          <w:r>
                            <w:rPr>
                              <w:rFonts w:ascii="Arial Narrow" w:hAnsi="Arial Narrow"/>
                              <w:b/>
                              <w:sz w:val="16"/>
                            </w:rPr>
                            <w:t xml:space="preserve"> Lesseps</w:t>
                          </w:r>
                        </w:p>
                        <w:p w14:paraId="2BC15C39" w14:textId="77777777" w:rsidR="00826DDE" w:rsidRDefault="00826DDE" w:rsidP="00E07C9C">
                          <w:pPr>
                            <w:spacing w:line="210" w:lineRule="exact"/>
                            <w:ind w:left="0"/>
                            <w:jc w:val="right"/>
                            <w:rPr>
                              <w:rFonts w:ascii="Arial Narrow" w:hAnsi="Arial Narrow"/>
                              <w:b/>
                              <w:sz w:val="16"/>
                            </w:rPr>
                          </w:pPr>
                          <w:r>
                            <w:rPr>
                              <w:rFonts w:ascii="Arial Narrow" w:hAnsi="Arial Narrow"/>
                              <w:b/>
                              <w:sz w:val="16"/>
                            </w:rPr>
                            <w:t>78017</w:t>
                          </w:r>
                        </w:p>
                        <w:p w14:paraId="33FBC8D5" w14:textId="77777777" w:rsidR="00826DDE" w:rsidRDefault="00826DDE" w:rsidP="00E07C9C">
                          <w:pPr>
                            <w:spacing w:line="210" w:lineRule="exact"/>
                            <w:ind w:left="0"/>
                            <w:jc w:val="right"/>
                            <w:rPr>
                              <w:rFonts w:ascii="Arial Narrow" w:hAnsi="Arial Narrow"/>
                              <w:b/>
                              <w:sz w:val="16"/>
                            </w:rPr>
                          </w:pPr>
                          <w:r>
                            <w:rPr>
                              <w:rFonts w:ascii="Arial Narrow" w:hAnsi="Arial Narrow"/>
                              <w:b/>
                              <w:sz w:val="16"/>
                            </w:rPr>
                            <w:t>Versailles</w:t>
                          </w:r>
                        </w:p>
                        <w:p w14:paraId="5D5460DA" w14:textId="77777777" w:rsidR="00826DDE" w:rsidRPr="00E07C9C" w:rsidRDefault="00E07C9C" w:rsidP="00E07C9C">
                          <w:pPr>
                            <w:spacing w:line="210" w:lineRule="exact"/>
                            <w:ind w:left="0"/>
                            <w:jc w:val="right"/>
                            <w:rPr>
                              <w:rFonts w:ascii="Arial Narrow" w:hAnsi="Arial Narrow"/>
                              <w:b/>
                              <w:sz w:val="16"/>
                            </w:rPr>
                          </w:pPr>
                          <w:r>
                            <w:rPr>
                              <w:rFonts w:ascii="Arial Narrow" w:hAnsi="Arial Narrow"/>
                              <w:b/>
                              <w:sz w:val="16"/>
                            </w:rPr>
                            <w:t>Cedex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left:0;text-align:left;margin-left:31.2pt;margin-top:223.9pt;width:76.55pt;height:64.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ygrwIAALA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" filled="f" stroked="f">
              <v:textbox inset="0,0,0,0">
                <w:txbxContent>
                  <w:p w14:paraId="14A43909" w14:textId="77777777" w:rsidR="00826DDE" w:rsidRDefault="00826DDE" w:rsidP="00E07C9C">
                    <w:pPr>
                      <w:pStyle w:val="Corpsdetexte"/>
                      <w:spacing w:line="210" w:lineRule="exact"/>
                      <w:jc w:val="right"/>
                      <w:rPr>
                        <w:rFonts w:ascii="Arial Narrow" w:hAnsi="Arial Narrow"/>
                        <w:b/>
                        <w:sz w:val="19"/>
                      </w:rPr>
                    </w:pPr>
                    <w:r>
                      <w:rPr>
                        <w:rFonts w:ascii="Arial Narrow" w:hAnsi="Arial Narrow"/>
                        <w:b/>
                        <w:sz w:val="19"/>
                      </w:rPr>
                      <w:t>Rectorat</w:t>
                    </w:r>
                  </w:p>
                  <w:p w14:paraId="7B2CD825" w14:textId="77777777" w:rsidR="00826DDE" w:rsidRDefault="00826DDE" w:rsidP="00E07C9C">
                    <w:pPr>
                      <w:pStyle w:val="Corpsdetexte"/>
                      <w:spacing w:line="210" w:lineRule="exact"/>
                      <w:jc w:val="right"/>
                      <w:rPr>
                        <w:rFonts w:ascii="Arial Narrow" w:hAnsi="Arial Narrow"/>
                        <w:b/>
                        <w:sz w:val="16"/>
                      </w:rPr>
                    </w:pPr>
                    <w:r>
                      <w:rPr>
                        <w:rFonts w:ascii="Arial Narrow" w:hAnsi="Arial Narrow"/>
                        <w:b/>
                        <w:sz w:val="16"/>
                      </w:rPr>
                      <w:t>3, boulevard</w:t>
                    </w:r>
                  </w:p>
                  <w:p w14:paraId="026D0765" w14:textId="77777777" w:rsidR="00826DDE" w:rsidRDefault="00826DDE" w:rsidP="00E07C9C">
                    <w:pPr>
                      <w:spacing w:line="210" w:lineRule="exact"/>
                      <w:ind w:left="0"/>
                      <w:jc w:val="right"/>
                      <w:rPr>
                        <w:rFonts w:ascii="Arial Narrow" w:hAnsi="Arial Narrow"/>
                        <w:b/>
                        <w:sz w:val="16"/>
                      </w:rPr>
                    </w:pPr>
                    <w:r>
                      <w:rPr>
                        <w:rFonts w:ascii="Arial Narrow" w:hAnsi="Arial Narrow"/>
                        <w:b/>
                        <w:sz w:val="16"/>
                      </w:rPr>
                      <w:t>de Lesseps</w:t>
                    </w:r>
                  </w:p>
                  <w:p w14:paraId="2BC15C39" w14:textId="77777777" w:rsidR="00826DDE" w:rsidRDefault="00826DDE" w:rsidP="00E07C9C">
                    <w:pPr>
                      <w:spacing w:line="210" w:lineRule="exact"/>
                      <w:ind w:left="0"/>
                      <w:jc w:val="right"/>
                      <w:rPr>
                        <w:rFonts w:ascii="Arial Narrow" w:hAnsi="Arial Narrow"/>
                        <w:b/>
                        <w:sz w:val="16"/>
                      </w:rPr>
                    </w:pPr>
                    <w:r>
                      <w:rPr>
                        <w:rFonts w:ascii="Arial Narrow" w:hAnsi="Arial Narrow"/>
                        <w:b/>
                        <w:sz w:val="16"/>
                      </w:rPr>
                      <w:t>78017</w:t>
                    </w:r>
                  </w:p>
                  <w:p w14:paraId="33FBC8D5" w14:textId="77777777" w:rsidR="00826DDE" w:rsidRDefault="00826DDE" w:rsidP="00E07C9C">
                    <w:pPr>
                      <w:spacing w:line="210" w:lineRule="exact"/>
                      <w:ind w:left="0"/>
                      <w:jc w:val="right"/>
                      <w:rPr>
                        <w:rFonts w:ascii="Arial Narrow" w:hAnsi="Arial Narrow"/>
                        <w:b/>
                        <w:sz w:val="16"/>
                      </w:rPr>
                    </w:pPr>
                    <w:r>
                      <w:rPr>
                        <w:rFonts w:ascii="Arial Narrow" w:hAnsi="Arial Narrow"/>
                        <w:b/>
                        <w:sz w:val="16"/>
                      </w:rPr>
                      <w:t>Versailles</w:t>
                    </w:r>
                  </w:p>
                  <w:p w14:paraId="5D5460DA" w14:textId="77777777" w:rsidR="00826DDE" w:rsidRPr="00E07C9C" w:rsidRDefault="00E07C9C" w:rsidP="00E07C9C">
                    <w:pPr>
                      <w:spacing w:line="210" w:lineRule="exact"/>
                      <w:ind w:left="0"/>
                      <w:jc w:val="right"/>
                      <w:rPr>
                        <w:rFonts w:ascii="Arial Narrow" w:hAnsi="Arial Narrow"/>
                        <w:b/>
                        <w:sz w:val="16"/>
                      </w:rPr>
                    </w:pPr>
                    <w:r>
                      <w:rPr>
                        <w:rFonts w:ascii="Arial Narrow" w:hAnsi="Arial Narrow"/>
                        <w:b/>
                        <w:sz w:val="16"/>
                      </w:rPr>
                      <w:t>Cedex</w:t>
                    </w:r>
                  </w:p>
                </w:txbxContent>
              </v:textbox>
              <w10:wrap anchorx="page" anchory="page"/>
              <w10:anchorlock/>
            </v:shape>
          </w:pict>
        </mc:Fallback>
      </mc:AlternateContent>
    </w:r>
    <w:r w:rsidR="00113289">
      <w:rPr>
        <w:noProof/>
      </w:rPr>
      <w:drawing>
        <wp:anchor distT="0" distB="0" distL="114300" distR="114300" simplePos="0" relativeHeight="251655680" behindDoc="0" locked="1" layoutInCell="0" allowOverlap="1" wp14:anchorId="4364E205" wp14:editId="103FB7C8">
          <wp:simplePos x="0" y="0"/>
          <wp:positionH relativeFrom="page">
            <wp:posOffset>3240405</wp:posOffset>
          </wp:positionH>
          <wp:positionV relativeFrom="page">
            <wp:posOffset>270510</wp:posOffset>
          </wp:positionV>
          <wp:extent cx="1060450" cy="667385"/>
          <wp:effectExtent l="0" t="0" r="6350" b="0"/>
          <wp:wrapNone/>
          <wp:docPr id="6" name="Image 6"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RIAN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0450" cy="6673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10FB8"/>
    <w:multiLevelType w:val="singleLevel"/>
    <w:tmpl w:val="801C33AC"/>
    <w:lvl w:ilvl="0">
      <w:start w:val="1"/>
      <w:numFmt w:val="bullet"/>
      <w:lvlText w:val="-"/>
      <w:lvlJc w:val="left"/>
      <w:pPr>
        <w:tabs>
          <w:tab w:val="num" w:pos="360"/>
        </w:tabs>
        <w:ind w:left="360" w:hanging="360"/>
      </w:pPr>
      <w:rPr>
        <w:rFonts w:ascii="Times New Roman" w:hAnsi="Times New Roman" w:hint="default"/>
      </w:rPr>
    </w:lvl>
  </w:abstractNum>
  <w:abstractNum w:abstractNumId="1">
    <w:nsid w:val="354A060B"/>
    <w:multiLevelType w:val="singleLevel"/>
    <w:tmpl w:val="207EC54E"/>
    <w:lvl w:ilvl="0">
      <w:numFmt w:val="bullet"/>
      <w:lvlText w:val="-"/>
      <w:lvlJc w:val="left"/>
      <w:pPr>
        <w:tabs>
          <w:tab w:val="num" w:pos="360"/>
        </w:tabs>
        <w:ind w:left="360" w:hanging="360"/>
      </w:pPr>
      <w:rPr>
        <w:rFonts w:ascii="Times New Roman" w:hAnsi="Times New Roman" w:hint="default"/>
      </w:rPr>
    </w:lvl>
  </w:abstractNum>
  <w:abstractNum w:abstractNumId="2">
    <w:nsid w:val="38560753"/>
    <w:multiLevelType w:val="hybridMultilevel"/>
    <w:tmpl w:val="872282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5EF675C"/>
    <w:multiLevelType w:val="singleLevel"/>
    <w:tmpl w:val="E450619E"/>
    <w:lvl w:ilvl="0">
      <w:numFmt w:val="bullet"/>
      <w:lvlText w:val="-"/>
      <w:lvlJc w:val="left"/>
      <w:pPr>
        <w:tabs>
          <w:tab w:val="num" w:pos="360"/>
        </w:tabs>
        <w:ind w:left="360" w:hanging="360"/>
      </w:pPr>
      <w:rPr>
        <w:rFonts w:ascii="Times New Roman" w:hAnsi="Times New Roman" w:hint="default"/>
      </w:rPr>
    </w:lvl>
  </w:abstractNum>
  <w:abstractNum w:abstractNumId="4">
    <w:nsid w:val="5E8A14D9"/>
    <w:multiLevelType w:val="hybridMultilevel"/>
    <w:tmpl w:val="05526862"/>
    <w:lvl w:ilvl="0" w:tplc="29D41E42">
      <w:numFmt w:val="bullet"/>
      <w:lvlText w:val="-"/>
      <w:lvlJc w:val="left"/>
      <w:pPr>
        <w:tabs>
          <w:tab w:val="num" w:pos="360"/>
        </w:tabs>
        <w:ind w:left="360" w:hanging="360"/>
      </w:pPr>
      <w:rPr>
        <w:rFonts w:ascii="Times New Roman" w:hAnsi="Times New Roman" w:hint="default"/>
      </w:rPr>
    </w:lvl>
    <w:lvl w:ilvl="1" w:tplc="1F80E7FA" w:tentative="1">
      <w:start w:val="1"/>
      <w:numFmt w:val="bullet"/>
      <w:lvlText w:val="o"/>
      <w:lvlJc w:val="left"/>
      <w:pPr>
        <w:tabs>
          <w:tab w:val="num" w:pos="1440"/>
        </w:tabs>
        <w:ind w:left="1440" w:hanging="360"/>
      </w:pPr>
      <w:rPr>
        <w:rFonts w:ascii="Courier New" w:hAnsi="Courier New" w:cs="Courier New" w:hint="default"/>
      </w:rPr>
    </w:lvl>
    <w:lvl w:ilvl="2" w:tplc="FE72F976" w:tentative="1">
      <w:start w:val="1"/>
      <w:numFmt w:val="bullet"/>
      <w:lvlText w:val=""/>
      <w:lvlJc w:val="left"/>
      <w:pPr>
        <w:tabs>
          <w:tab w:val="num" w:pos="2160"/>
        </w:tabs>
        <w:ind w:left="2160" w:hanging="360"/>
      </w:pPr>
      <w:rPr>
        <w:rFonts w:ascii="Wingdings" w:hAnsi="Wingdings" w:hint="default"/>
      </w:rPr>
    </w:lvl>
    <w:lvl w:ilvl="3" w:tplc="ECB8CD60" w:tentative="1">
      <w:start w:val="1"/>
      <w:numFmt w:val="bullet"/>
      <w:lvlText w:val=""/>
      <w:lvlJc w:val="left"/>
      <w:pPr>
        <w:tabs>
          <w:tab w:val="num" w:pos="2880"/>
        </w:tabs>
        <w:ind w:left="2880" w:hanging="360"/>
      </w:pPr>
      <w:rPr>
        <w:rFonts w:ascii="Symbol" w:hAnsi="Symbol" w:hint="default"/>
      </w:rPr>
    </w:lvl>
    <w:lvl w:ilvl="4" w:tplc="7C703258" w:tentative="1">
      <w:start w:val="1"/>
      <w:numFmt w:val="bullet"/>
      <w:lvlText w:val="o"/>
      <w:lvlJc w:val="left"/>
      <w:pPr>
        <w:tabs>
          <w:tab w:val="num" w:pos="3600"/>
        </w:tabs>
        <w:ind w:left="3600" w:hanging="360"/>
      </w:pPr>
      <w:rPr>
        <w:rFonts w:ascii="Courier New" w:hAnsi="Courier New" w:cs="Courier New" w:hint="default"/>
      </w:rPr>
    </w:lvl>
    <w:lvl w:ilvl="5" w:tplc="E34A1C52" w:tentative="1">
      <w:start w:val="1"/>
      <w:numFmt w:val="bullet"/>
      <w:lvlText w:val=""/>
      <w:lvlJc w:val="left"/>
      <w:pPr>
        <w:tabs>
          <w:tab w:val="num" w:pos="4320"/>
        </w:tabs>
        <w:ind w:left="4320" w:hanging="360"/>
      </w:pPr>
      <w:rPr>
        <w:rFonts w:ascii="Wingdings" w:hAnsi="Wingdings" w:hint="default"/>
      </w:rPr>
    </w:lvl>
    <w:lvl w:ilvl="6" w:tplc="D7E2AF3E" w:tentative="1">
      <w:start w:val="1"/>
      <w:numFmt w:val="bullet"/>
      <w:lvlText w:val=""/>
      <w:lvlJc w:val="left"/>
      <w:pPr>
        <w:tabs>
          <w:tab w:val="num" w:pos="5040"/>
        </w:tabs>
        <w:ind w:left="5040" w:hanging="360"/>
      </w:pPr>
      <w:rPr>
        <w:rFonts w:ascii="Symbol" w:hAnsi="Symbol" w:hint="default"/>
      </w:rPr>
    </w:lvl>
    <w:lvl w:ilvl="7" w:tplc="926CBFBE" w:tentative="1">
      <w:start w:val="1"/>
      <w:numFmt w:val="bullet"/>
      <w:lvlText w:val="o"/>
      <w:lvlJc w:val="left"/>
      <w:pPr>
        <w:tabs>
          <w:tab w:val="num" w:pos="5760"/>
        </w:tabs>
        <w:ind w:left="5760" w:hanging="360"/>
      </w:pPr>
      <w:rPr>
        <w:rFonts w:ascii="Courier New" w:hAnsi="Courier New" w:cs="Courier New" w:hint="default"/>
      </w:rPr>
    </w:lvl>
    <w:lvl w:ilvl="8" w:tplc="90B4DB48" w:tentative="1">
      <w:start w:val="1"/>
      <w:numFmt w:val="bullet"/>
      <w:lvlText w:val=""/>
      <w:lvlJc w:val="left"/>
      <w:pPr>
        <w:tabs>
          <w:tab w:val="num" w:pos="6480"/>
        </w:tabs>
        <w:ind w:left="6480" w:hanging="360"/>
      </w:pPr>
      <w:rPr>
        <w:rFonts w:ascii="Wingdings" w:hAnsi="Wingdings" w:hint="default"/>
      </w:rPr>
    </w:lvl>
  </w:abstractNum>
  <w:abstractNum w:abstractNumId="5">
    <w:nsid w:val="7C907127"/>
    <w:multiLevelType w:val="hybridMultilevel"/>
    <w:tmpl w:val="632626CA"/>
    <w:lvl w:ilvl="0" w:tplc="DF30AF6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BE9"/>
    <w:rsid w:val="00070363"/>
    <w:rsid w:val="000759D2"/>
    <w:rsid w:val="0008276E"/>
    <w:rsid w:val="00113289"/>
    <w:rsid w:val="00154F33"/>
    <w:rsid w:val="00185A79"/>
    <w:rsid w:val="00191FC5"/>
    <w:rsid w:val="001B49F5"/>
    <w:rsid w:val="001B5638"/>
    <w:rsid w:val="001D01AB"/>
    <w:rsid w:val="001E7EAF"/>
    <w:rsid w:val="001F481B"/>
    <w:rsid w:val="002152A9"/>
    <w:rsid w:val="002322A3"/>
    <w:rsid w:val="00241C99"/>
    <w:rsid w:val="00270C08"/>
    <w:rsid w:val="00281230"/>
    <w:rsid w:val="002928AA"/>
    <w:rsid w:val="002B1942"/>
    <w:rsid w:val="002C49A7"/>
    <w:rsid w:val="002C7C9C"/>
    <w:rsid w:val="002D0D24"/>
    <w:rsid w:val="00332152"/>
    <w:rsid w:val="0036753A"/>
    <w:rsid w:val="00393D8D"/>
    <w:rsid w:val="003D67B7"/>
    <w:rsid w:val="003E6142"/>
    <w:rsid w:val="003E67F4"/>
    <w:rsid w:val="003F0107"/>
    <w:rsid w:val="003F4D6F"/>
    <w:rsid w:val="00426BBA"/>
    <w:rsid w:val="0045330E"/>
    <w:rsid w:val="00472B47"/>
    <w:rsid w:val="004804B1"/>
    <w:rsid w:val="00491813"/>
    <w:rsid w:val="004945F2"/>
    <w:rsid w:val="004A0194"/>
    <w:rsid w:val="004C61C5"/>
    <w:rsid w:val="00512B48"/>
    <w:rsid w:val="00567F4A"/>
    <w:rsid w:val="00580135"/>
    <w:rsid w:val="005871AA"/>
    <w:rsid w:val="005A0653"/>
    <w:rsid w:val="005B0318"/>
    <w:rsid w:val="005B36F6"/>
    <w:rsid w:val="005B61EF"/>
    <w:rsid w:val="005C7E70"/>
    <w:rsid w:val="00624883"/>
    <w:rsid w:val="006274B2"/>
    <w:rsid w:val="00634EF7"/>
    <w:rsid w:val="006D11E2"/>
    <w:rsid w:val="006E2D74"/>
    <w:rsid w:val="00712366"/>
    <w:rsid w:val="00742FDA"/>
    <w:rsid w:val="00750695"/>
    <w:rsid w:val="007807C8"/>
    <w:rsid w:val="0079088A"/>
    <w:rsid w:val="007D1198"/>
    <w:rsid w:val="007F3364"/>
    <w:rsid w:val="00826DDE"/>
    <w:rsid w:val="008350F7"/>
    <w:rsid w:val="00845CCA"/>
    <w:rsid w:val="0085583F"/>
    <w:rsid w:val="00857AAC"/>
    <w:rsid w:val="00885115"/>
    <w:rsid w:val="008B3758"/>
    <w:rsid w:val="00903F71"/>
    <w:rsid w:val="009127E0"/>
    <w:rsid w:val="00947635"/>
    <w:rsid w:val="009638B4"/>
    <w:rsid w:val="00982D52"/>
    <w:rsid w:val="0099533E"/>
    <w:rsid w:val="00996BDC"/>
    <w:rsid w:val="009D69B9"/>
    <w:rsid w:val="009E67DA"/>
    <w:rsid w:val="009F7940"/>
    <w:rsid w:val="00A66A98"/>
    <w:rsid w:val="00A77447"/>
    <w:rsid w:val="00A92AC1"/>
    <w:rsid w:val="00A9654C"/>
    <w:rsid w:val="00AE28AB"/>
    <w:rsid w:val="00AF024A"/>
    <w:rsid w:val="00B10F90"/>
    <w:rsid w:val="00B34020"/>
    <w:rsid w:val="00B53CAC"/>
    <w:rsid w:val="00B96568"/>
    <w:rsid w:val="00BB5207"/>
    <w:rsid w:val="00BF2E86"/>
    <w:rsid w:val="00BF5CA2"/>
    <w:rsid w:val="00C1723D"/>
    <w:rsid w:val="00C25FAB"/>
    <w:rsid w:val="00C71E66"/>
    <w:rsid w:val="00C73C90"/>
    <w:rsid w:val="00C83BE9"/>
    <w:rsid w:val="00C8432A"/>
    <w:rsid w:val="00C93055"/>
    <w:rsid w:val="00C94ADC"/>
    <w:rsid w:val="00CC3D24"/>
    <w:rsid w:val="00CE05EA"/>
    <w:rsid w:val="00CE7601"/>
    <w:rsid w:val="00CE7682"/>
    <w:rsid w:val="00D117A3"/>
    <w:rsid w:val="00D240B4"/>
    <w:rsid w:val="00D26A0C"/>
    <w:rsid w:val="00D33058"/>
    <w:rsid w:val="00D421F7"/>
    <w:rsid w:val="00D646D8"/>
    <w:rsid w:val="00D70F96"/>
    <w:rsid w:val="00DA1372"/>
    <w:rsid w:val="00DD52AE"/>
    <w:rsid w:val="00E07C9C"/>
    <w:rsid w:val="00E1524C"/>
    <w:rsid w:val="00E73852"/>
    <w:rsid w:val="00E95530"/>
    <w:rsid w:val="00ED2619"/>
    <w:rsid w:val="00EF77AB"/>
    <w:rsid w:val="00F034B7"/>
    <w:rsid w:val="00F86B24"/>
    <w:rsid w:val="00F91E03"/>
    <w:rsid w:val="00FA6D7C"/>
    <w:rsid w:val="00FC19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88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5EA"/>
    <w:pPr>
      <w:spacing w:line="280" w:lineRule="exact"/>
      <w:ind w:left="2835"/>
    </w:pPr>
    <w:rPr>
      <w:rFonts w:ascii="Arial" w:hAnsi="Arial"/>
    </w:rPr>
  </w:style>
  <w:style w:type="paragraph" w:styleId="Titre1">
    <w:name w:val="heading 1"/>
    <w:basedOn w:val="Normal"/>
    <w:next w:val="Normal"/>
    <w:qFormat/>
    <w:rsid w:val="00CE05EA"/>
    <w:pPr>
      <w:keepNext/>
      <w:ind w:left="0" w:firstLine="3402"/>
      <w:outlineLvl w:val="0"/>
    </w:pPr>
    <w:rPr>
      <w:rFonts w:ascii="Arial Narrow" w:hAnsi="Arial Narrow"/>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
    <w:name w:val="Adresse"/>
    <w:basedOn w:val="En-tte"/>
    <w:rsid w:val="00CE05EA"/>
    <w:pPr>
      <w:tabs>
        <w:tab w:val="clear" w:pos="4536"/>
        <w:tab w:val="clear" w:pos="9072"/>
      </w:tabs>
      <w:ind w:left="6237"/>
    </w:pPr>
  </w:style>
  <w:style w:type="paragraph" w:styleId="En-tte">
    <w:name w:val="header"/>
    <w:basedOn w:val="Normal"/>
    <w:rsid w:val="00CE05EA"/>
    <w:pPr>
      <w:tabs>
        <w:tab w:val="center" w:pos="4536"/>
        <w:tab w:val="right" w:pos="9072"/>
      </w:tabs>
    </w:pPr>
  </w:style>
  <w:style w:type="paragraph" w:styleId="Pieddepage">
    <w:name w:val="footer"/>
    <w:basedOn w:val="Normal"/>
    <w:rsid w:val="00CE05EA"/>
    <w:pPr>
      <w:tabs>
        <w:tab w:val="center" w:pos="4536"/>
        <w:tab w:val="right" w:pos="9072"/>
      </w:tabs>
    </w:pPr>
  </w:style>
  <w:style w:type="paragraph" w:styleId="Corpsdetexte">
    <w:name w:val="Body Text"/>
    <w:basedOn w:val="Normal"/>
    <w:rsid w:val="00CE05EA"/>
    <w:pPr>
      <w:ind w:left="0"/>
    </w:pPr>
  </w:style>
  <w:style w:type="paragraph" w:styleId="Retraitcorpsdetexte">
    <w:name w:val="Body Text Indent"/>
    <w:basedOn w:val="Normal"/>
    <w:rsid w:val="00CE05EA"/>
    <w:rPr>
      <w:b/>
      <w:spacing w:val="1440"/>
    </w:rPr>
  </w:style>
  <w:style w:type="paragraph" w:customStyle="1" w:styleId="Blocadresse">
    <w:name w:val="Bloc adresse"/>
    <w:basedOn w:val="Normal"/>
    <w:rsid w:val="00CE05EA"/>
    <w:pPr>
      <w:spacing w:line="210" w:lineRule="exact"/>
      <w:ind w:left="0" w:right="40"/>
    </w:pPr>
    <w:rPr>
      <w:rFonts w:ascii="Arial Narrow" w:hAnsi="Arial Narrow"/>
      <w:sz w:val="16"/>
    </w:rPr>
  </w:style>
  <w:style w:type="character" w:styleId="Lienhypertexte">
    <w:name w:val="Hyperlink"/>
    <w:uiPriority w:val="99"/>
    <w:rsid w:val="00CE05EA"/>
    <w:rPr>
      <w:color w:val="0000FF"/>
      <w:u w:val="single"/>
    </w:rPr>
  </w:style>
  <w:style w:type="paragraph" w:styleId="Textedebulles">
    <w:name w:val="Balloon Text"/>
    <w:basedOn w:val="Normal"/>
    <w:semiHidden/>
    <w:rsid w:val="00CE05EA"/>
    <w:rPr>
      <w:rFonts w:ascii="Tahoma" w:hAnsi="Tahoma" w:cs="Tahoma"/>
      <w:sz w:val="16"/>
      <w:szCs w:val="16"/>
    </w:rPr>
  </w:style>
  <w:style w:type="paragraph" w:styleId="Paragraphedeliste">
    <w:name w:val="List Paragraph"/>
    <w:basedOn w:val="Normal"/>
    <w:uiPriority w:val="34"/>
    <w:qFormat/>
    <w:rsid w:val="00903F71"/>
    <w:pPr>
      <w:spacing w:after="200" w:line="276" w:lineRule="auto"/>
      <w:ind w:left="720"/>
      <w:contextualSpacing/>
    </w:pPr>
    <w:rPr>
      <w:rFonts w:ascii="Calibri" w:eastAsiaTheme="minorHAnsi" w:hAnsi="Calibri"/>
      <w:sz w:val="22"/>
      <w:szCs w:val="22"/>
      <w:lang w:eastAsia="en-US"/>
    </w:rPr>
  </w:style>
  <w:style w:type="paragraph" w:customStyle="1" w:styleId="Pa9">
    <w:name w:val="Pa9"/>
    <w:basedOn w:val="Normal"/>
    <w:next w:val="Normal"/>
    <w:uiPriority w:val="99"/>
    <w:rsid w:val="001D01AB"/>
  </w:style>
  <w:style w:type="table" w:styleId="Grilledutableau">
    <w:name w:val="Table Grid"/>
    <w:basedOn w:val="TableauNormal"/>
    <w:uiPriority w:val="59"/>
    <w:rsid w:val="001D01A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1">
    <w:name w:val="Pa11"/>
    <w:basedOn w:val="Normal"/>
    <w:next w:val="Normal"/>
    <w:uiPriority w:val="99"/>
    <w:rsid w:val="0079088A"/>
    <w:pPr>
      <w:autoSpaceDE w:val="0"/>
      <w:autoSpaceDN w:val="0"/>
      <w:adjustRightInd w:val="0"/>
      <w:spacing w:line="161" w:lineRule="atLeast"/>
      <w:ind w:left="0"/>
    </w:pPr>
    <w:rPr>
      <w:rFonts w:ascii="DINPro-Bold" w:eastAsiaTheme="minorEastAsia" w:hAnsi="DINPro-Bold" w:cstheme="minorBidi"/>
      <w:sz w:val="24"/>
      <w:szCs w:val="24"/>
    </w:rPr>
  </w:style>
  <w:style w:type="paragraph" w:styleId="Commentaire">
    <w:name w:val="annotation text"/>
    <w:basedOn w:val="Normal"/>
    <w:link w:val="CommentaireCar"/>
    <w:uiPriority w:val="99"/>
    <w:semiHidden/>
    <w:unhideWhenUsed/>
    <w:rsid w:val="00426BBA"/>
    <w:pPr>
      <w:spacing w:after="200" w:line="240" w:lineRule="auto"/>
      <w:ind w:left="0"/>
    </w:pPr>
    <w:rPr>
      <w:rFonts w:asciiTheme="minorHAnsi" w:eastAsiaTheme="minorEastAsia" w:hAnsiTheme="minorHAnsi" w:cstheme="minorBidi"/>
    </w:rPr>
  </w:style>
  <w:style w:type="character" w:customStyle="1" w:styleId="CommentaireCar">
    <w:name w:val="Commentaire Car"/>
    <w:basedOn w:val="Policepardfaut"/>
    <w:link w:val="Commentaire"/>
    <w:uiPriority w:val="99"/>
    <w:semiHidden/>
    <w:rsid w:val="00426BBA"/>
    <w:rPr>
      <w:rFonts w:asciiTheme="minorHAnsi" w:eastAsiaTheme="minorEastAsia" w:hAnsiTheme="minorHAnsi" w:cstheme="minorBidi"/>
    </w:rPr>
  </w:style>
  <w:style w:type="character" w:styleId="Lienhypertextesuivivisit">
    <w:name w:val="FollowedHyperlink"/>
    <w:basedOn w:val="Policepardfaut"/>
    <w:semiHidden/>
    <w:unhideWhenUsed/>
    <w:rsid w:val="00ED2619"/>
    <w:rPr>
      <w:color w:val="800080" w:themeColor="followedHyperlink"/>
      <w:u w:val="single"/>
    </w:rPr>
  </w:style>
  <w:style w:type="character" w:styleId="Marquedecommentaire">
    <w:name w:val="annotation reference"/>
    <w:basedOn w:val="Policepardfaut"/>
    <w:semiHidden/>
    <w:unhideWhenUsed/>
    <w:rsid w:val="00ED2619"/>
    <w:rPr>
      <w:sz w:val="16"/>
      <w:szCs w:val="16"/>
    </w:rPr>
  </w:style>
  <w:style w:type="paragraph" w:styleId="Objetducommentaire">
    <w:name w:val="annotation subject"/>
    <w:basedOn w:val="Commentaire"/>
    <w:next w:val="Commentaire"/>
    <w:link w:val="ObjetducommentaireCar"/>
    <w:semiHidden/>
    <w:unhideWhenUsed/>
    <w:rsid w:val="00ED2619"/>
    <w:pPr>
      <w:spacing w:after="0"/>
      <w:ind w:left="2835"/>
    </w:pPr>
    <w:rPr>
      <w:rFonts w:ascii="Arial" w:eastAsia="Times New Roman" w:hAnsi="Arial" w:cs="Times New Roman"/>
      <w:b/>
      <w:bCs/>
    </w:rPr>
  </w:style>
  <w:style w:type="character" w:customStyle="1" w:styleId="ObjetducommentaireCar">
    <w:name w:val="Objet du commentaire Car"/>
    <w:basedOn w:val="CommentaireCar"/>
    <w:link w:val="Objetducommentaire"/>
    <w:semiHidden/>
    <w:rsid w:val="00ED2619"/>
    <w:rPr>
      <w:rFonts w:ascii="Arial" w:eastAsiaTheme="minorEastAsia" w:hAnsi="Arial"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5EA"/>
    <w:pPr>
      <w:spacing w:line="280" w:lineRule="exact"/>
      <w:ind w:left="2835"/>
    </w:pPr>
    <w:rPr>
      <w:rFonts w:ascii="Arial" w:hAnsi="Arial"/>
    </w:rPr>
  </w:style>
  <w:style w:type="paragraph" w:styleId="Titre1">
    <w:name w:val="heading 1"/>
    <w:basedOn w:val="Normal"/>
    <w:next w:val="Normal"/>
    <w:qFormat/>
    <w:rsid w:val="00CE05EA"/>
    <w:pPr>
      <w:keepNext/>
      <w:ind w:left="0" w:firstLine="3402"/>
      <w:outlineLvl w:val="0"/>
    </w:pPr>
    <w:rPr>
      <w:rFonts w:ascii="Arial Narrow" w:hAnsi="Arial Narrow"/>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
    <w:name w:val="Adresse"/>
    <w:basedOn w:val="En-tte"/>
    <w:rsid w:val="00CE05EA"/>
    <w:pPr>
      <w:tabs>
        <w:tab w:val="clear" w:pos="4536"/>
        <w:tab w:val="clear" w:pos="9072"/>
      </w:tabs>
      <w:ind w:left="6237"/>
    </w:pPr>
  </w:style>
  <w:style w:type="paragraph" w:styleId="En-tte">
    <w:name w:val="header"/>
    <w:basedOn w:val="Normal"/>
    <w:rsid w:val="00CE05EA"/>
    <w:pPr>
      <w:tabs>
        <w:tab w:val="center" w:pos="4536"/>
        <w:tab w:val="right" w:pos="9072"/>
      </w:tabs>
    </w:pPr>
  </w:style>
  <w:style w:type="paragraph" w:styleId="Pieddepage">
    <w:name w:val="footer"/>
    <w:basedOn w:val="Normal"/>
    <w:rsid w:val="00CE05EA"/>
    <w:pPr>
      <w:tabs>
        <w:tab w:val="center" w:pos="4536"/>
        <w:tab w:val="right" w:pos="9072"/>
      </w:tabs>
    </w:pPr>
  </w:style>
  <w:style w:type="paragraph" w:styleId="Corpsdetexte">
    <w:name w:val="Body Text"/>
    <w:basedOn w:val="Normal"/>
    <w:rsid w:val="00CE05EA"/>
    <w:pPr>
      <w:ind w:left="0"/>
    </w:pPr>
  </w:style>
  <w:style w:type="paragraph" w:styleId="Retraitcorpsdetexte">
    <w:name w:val="Body Text Indent"/>
    <w:basedOn w:val="Normal"/>
    <w:rsid w:val="00CE05EA"/>
    <w:rPr>
      <w:b/>
      <w:spacing w:val="1440"/>
    </w:rPr>
  </w:style>
  <w:style w:type="paragraph" w:customStyle="1" w:styleId="Blocadresse">
    <w:name w:val="Bloc adresse"/>
    <w:basedOn w:val="Normal"/>
    <w:rsid w:val="00CE05EA"/>
    <w:pPr>
      <w:spacing w:line="210" w:lineRule="exact"/>
      <w:ind w:left="0" w:right="40"/>
    </w:pPr>
    <w:rPr>
      <w:rFonts w:ascii="Arial Narrow" w:hAnsi="Arial Narrow"/>
      <w:sz w:val="16"/>
    </w:rPr>
  </w:style>
  <w:style w:type="character" w:styleId="Lienhypertexte">
    <w:name w:val="Hyperlink"/>
    <w:uiPriority w:val="99"/>
    <w:rsid w:val="00CE05EA"/>
    <w:rPr>
      <w:color w:val="0000FF"/>
      <w:u w:val="single"/>
    </w:rPr>
  </w:style>
  <w:style w:type="paragraph" w:styleId="Textedebulles">
    <w:name w:val="Balloon Text"/>
    <w:basedOn w:val="Normal"/>
    <w:semiHidden/>
    <w:rsid w:val="00CE05EA"/>
    <w:rPr>
      <w:rFonts w:ascii="Tahoma" w:hAnsi="Tahoma" w:cs="Tahoma"/>
      <w:sz w:val="16"/>
      <w:szCs w:val="16"/>
    </w:rPr>
  </w:style>
  <w:style w:type="paragraph" w:styleId="Paragraphedeliste">
    <w:name w:val="List Paragraph"/>
    <w:basedOn w:val="Normal"/>
    <w:uiPriority w:val="34"/>
    <w:qFormat/>
    <w:rsid w:val="00903F71"/>
    <w:pPr>
      <w:spacing w:after="200" w:line="276" w:lineRule="auto"/>
      <w:ind w:left="720"/>
      <w:contextualSpacing/>
    </w:pPr>
    <w:rPr>
      <w:rFonts w:ascii="Calibri" w:eastAsiaTheme="minorHAnsi" w:hAnsi="Calibri"/>
      <w:sz w:val="22"/>
      <w:szCs w:val="22"/>
      <w:lang w:eastAsia="en-US"/>
    </w:rPr>
  </w:style>
  <w:style w:type="paragraph" w:customStyle="1" w:styleId="Pa9">
    <w:name w:val="Pa9"/>
    <w:basedOn w:val="Normal"/>
    <w:next w:val="Normal"/>
    <w:uiPriority w:val="99"/>
    <w:rsid w:val="001D01AB"/>
  </w:style>
  <w:style w:type="table" w:styleId="Grilledutableau">
    <w:name w:val="Table Grid"/>
    <w:basedOn w:val="TableauNormal"/>
    <w:uiPriority w:val="59"/>
    <w:rsid w:val="001D01AB"/>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1">
    <w:name w:val="Pa11"/>
    <w:basedOn w:val="Normal"/>
    <w:next w:val="Normal"/>
    <w:uiPriority w:val="99"/>
    <w:rsid w:val="0079088A"/>
    <w:pPr>
      <w:autoSpaceDE w:val="0"/>
      <w:autoSpaceDN w:val="0"/>
      <w:adjustRightInd w:val="0"/>
      <w:spacing w:line="161" w:lineRule="atLeast"/>
      <w:ind w:left="0"/>
    </w:pPr>
    <w:rPr>
      <w:rFonts w:ascii="DINPro-Bold" w:eastAsiaTheme="minorEastAsia" w:hAnsi="DINPro-Bold" w:cstheme="minorBidi"/>
      <w:sz w:val="24"/>
      <w:szCs w:val="24"/>
    </w:rPr>
  </w:style>
  <w:style w:type="paragraph" w:styleId="Commentaire">
    <w:name w:val="annotation text"/>
    <w:basedOn w:val="Normal"/>
    <w:link w:val="CommentaireCar"/>
    <w:uiPriority w:val="99"/>
    <w:semiHidden/>
    <w:unhideWhenUsed/>
    <w:rsid w:val="00426BBA"/>
    <w:pPr>
      <w:spacing w:after="200" w:line="240" w:lineRule="auto"/>
      <w:ind w:left="0"/>
    </w:pPr>
    <w:rPr>
      <w:rFonts w:asciiTheme="minorHAnsi" w:eastAsiaTheme="minorEastAsia" w:hAnsiTheme="minorHAnsi" w:cstheme="minorBidi"/>
    </w:rPr>
  </w:style>
  <w:style w:type="character" w:customStyle="1" w:styleId="CommentaireCar">
    <w:name w:val="Commentaire Car"/>
    <w:basedOn w:val="Policepardfaut"/>
    <w:link w:val="Commentaire"/>
    <w:uiPriority w:val="99"/>
    <w:semiHidden/>
    <w:rsid w:val="00426BBA"/>
    <w:rPr>
      <w:rFonts w:asciiTheme="minorHAnsi" w:eastAsiaTheme="minorEastAsia" w:hAnsiTheme="minorHAnsi" w:cstheme="minorBidi"/>
    </w:rPr>
  </w:style>
  <w:style w:type="character" w:styleId="Lienhypertextesuivivisit">
    <w:name w:val="FollowedHyperlink"/>
    <w:basedOn w:val="Policepardfaut"/>
    <w:semiHidden/>
    <w:unhideWhenUsed/>
    <w:rsid w:val="00ED2619"/>
    <w:rPr>
      <w:color w:val="800080" w:themeColor="followedHyperlink"/>
      <w:u w:val="single"/>
    </w:rPr>
  </w:style>
  <w:style w:type="character" w:styleId="Marquedecommentaire">
    <w:name w:val="annotation reference"/>
    <w:basedOn w:val="Policepardfaut"/>
    <w:semiHidden/>
    <w:unhideWhenUsed/>
    <w:rsid w:val="00ED2619"/>
    <w:rPr>
      <w:sz w:val="16"/>
      <w:szCs w:val="16"/>
    </w:rPr>
  </w:style>
  <w:style w:type="paragraph" w:styleId="Objetducommentaire">
    <w:name w:val="annotation subject"/>
    <w:basedOn w:val="Commentaire"/>
    <w:next w:val="Commentaire"/>
    <w:link w:val="ObjetducommentaireCar"/>
    <w:semiHidden/>
    <w:unhideWhenUsed/>
    <w:rsid w:val="00ED2619"/>
    <w:pPr>
      <w:spacing w:after="0"/>
      <w:ind w:left="2835"/>
    </w:pPr>
    <w:rPr>
      <w:rFonts w:ascii="Arial" w:eastAsia="Times New Roman" w:hAnsi="Arial" w:cs="Times New Roman"/>
      <w:b/>
      <w:bCs/>
    </w:rPr>
  </w:style>
  <w:style w:type="character" w:customStyle="1" w:styleId="ObjetducommentaireCar">
    <w:name w:val="Objet du commentaire Car"/>
    <w:basedOn w:val="CommentaireCar"/>
    <w:link w:val="Objetducommentaire"/>
    <w:semiHidden/>
    <w:rsid w:val="00ED2619"/>
    <w:rPr>
      <w:rFonts w:ascii="Arial" w:eastAsiaTheme="minorEastAsia" w:hAnsi="Arial"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535779">
      <w:bodyDiv w:val="1"/>
      <w:marLeft w:val="0"/>
      <w:marRight w:val="0"/>
      <w:marTop w:val="0"/>
      <w:marBottom w:val="0"/>
      <w:divBdr>
        <w:top w:val="none" w:sz="0" w:space="0" w:color="auto"/>
        <w:left w:val="none" w:sz="0" w:space="0" w:color="auto"/>
        <w:bottom w:val="none" w:sz="0" w:space="0" w:color="auto"/>
        <w:right w:val="none" w:sz="0" w:space="0" w:color="auto"/>
      </w:divBdr>
    </w:div>
    <w:div w:id="1361131016">
      <w:bodyDiv w:val="1"/>
      <w:marLeft w:val="0"/>
      <w:marRight w:val="0"/>
      <w:marTop w:val="0"/>
      <w:marBottom w:val="0"/>
      <w:divBdr>
        <w:top w:val="none" w:sz="0" w:space="0" w:color="auto"/>
        <w:left w:val="none" w:sz="0" w:space="0" w:color="auto"/>
        <w:bottom w:val="none" w:sz="0" w:space="0" w:color="auto"/>
        <w:right w:val="none" w:sz="0" w:space="0" w:color="auto"/>
      </w:divBdr>
    </w:div>
    <w:div w:id="190475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formeducollege.ac-versailles.fr/l-evaluation-ressources-produites-par-le-groupe-thematique-de-l-academie-de%20" TargetMode="External"/><Relationship Id="rId13" Type="http://schemas.openxmlformats.org/officeDocument/2006/relationships/hyperlink" Target="http://reformeducollege.ac-versailles.fr/l-evaluation-ressources-produites-par-le-groupe-thematique-de-l-academie-d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ache.media.eduscol.education.fr/file/Langues_vivantes/35/3/RA16_langues_vivantes_elaborer_progression_560353.pd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ucation.gouv.fr/pid285/bulletin_officiel.html?cid_bo=100848" TargetMode="External"/><Relationship Id="rId5" Type="http://schemas.openxmlformats.org/officeDocument/2006/relationships/webSettings" Target="webSettings.xml"/><Relationship Id="rId15" Type="http://schemas.openxmlformats.org/officeDocument/2006/relationships/hyperlink" Target="http://cache.media.eduscol.education.fr/file/College_2016/04/6/Aide_a_la_saisie_LSU_college_660046.pdf" TargetMode="External"/><Relationship Id="rId10" Type="http://schemas.openxmlformats.org/officeDocument/2006/relationships/hyperlink" Target="http://eduscol.education.fr/cid103803/evaluer-la-maitrise-du-socle-commun-du-cycle-2-au-cycle-4.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che.media.eduscol.education.fr/file/socle_commun/52/2/ressources_evaluation_niveau_maitrise_socle_commun_lv_645522.pdf" TargetMode="External"/><Relationship Id="rId14" Type="http://schemas.openxmlformats.org/officeDocument/2006/relationships/hyperlink" Target="http://eduscol.education.fr/cid103803/evaluer-la-maitrise-du-socle-commun-du-cycle-2-au-cycle-4.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1903</Words>
  <Characters>10469</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Destinataire</vt:lpstr>
    </vt:vector>
  </TitlesOfParts>
  <Company>RECTORAT DE VERSAILLES</Company>
  <LinksUpToDate>false</LinksUpToDate>
  <CharactersWithSpaces>12348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Destinataire</dc:title>
  <dc:creator>rectorat de versailles</dc:creator>
  <cp:lastModifiedBy>Annie Bessagnet</cp:lastModifiedBy>
  <cp:revision>3</cp:revision>
  <cp:lastPrinted>2017-01-30T11:42:00Z</cp:lastPrinted>
  <dcterms:created xsi:type="dcterms:W3CDTF">2017-02-02T19:26:00Z</dcterms:created>
  <dcterms:modified xsi:type="dcterms:W3CDTF">2017-02-03T07:19:00Z</dcterms:modified>
</cp:coreProperties>
</file>