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9B" w:rsidRDefault="00353961">
      <w:pPr>
        <w:pStyle w:val="Standard"/>
        <w:spacing w:after="0" w:line="36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TRAVAIL AVEC L’ASSISTANTE D’ESPAGNOL MELINA NÚÑEZ (URUGUAY) (EN SECTION EUROPÉENNE)</w:t>
      </w:r>
    </w:p>
    <w:p w:rsidR="0047139B" w:rsidRDefault="00353961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(Collège Les Goussons – Gif-sur-Yvette 91)</w:t>
      </w:r>
    </w:p>
    <w:p w:rsidR="0047139B" w:rsidRDefault="0047139B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39B" w:rsidRDefault="00353961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SÉQUENCE 3 - ¿ CIUDAD O CAMPO ?</w:t>
      </w:r>
    </w:p>
    <w:p w:rsidR="0047139B" w:rsidRDefault="0047139B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Clase n° 1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s-ES"/>
        </w:rPr>
        <w:t>Clase en el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aula informática. (primera hora)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>(clase con la auxiliar Melina y la profesora Sylvie Valadas)</w:t>
      </w:r>
    </w:p>
    <w:p w:rsidR="0047139B" w:rsidRDefault="00353961">
      <w:pPr>
        <w:pStyle w:val="Paragraphedeliste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Objetivos léxicos: vocabulario de la ciudad.</w:t>
      </w:r>
    </w:p>
    <w:p w:rsidR="0047139B" w:rsidRDefault="00353961">
      <w:pPr>
        <w:pStyle w:val="Paragraphedeliste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Objetivos gramaticales: hay/está(n), también/tampoco.</w:t>
      </w:r>
    </w:p>
    <w:p w:rsidR="0047139B" w:rsidRDefault="00353961">
      <w:pPr>
        <w:pStyle w:val="Paragraphedeliste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Objetivos comunicativos nivel A2: comprender una descripción,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sacar una información de un documento.</w:t>
      </w:r>
    </w:p>
    <w:p w:rsidR="0047139B" w:rsidRDefault="0047139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Desarrollo: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>- Primero se ve un vídeo ELE (cursos para extranjeros) sobre un barrio de Barcelona. Los alumnos disponen de una hoja de comprensión sobre el vídeo “En mi barrio hay”.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>- Luego, durante los segundo y terc</w:t>
      </w:r>
      <w:r>
        <w:rPr>
          <w:rFonts w:ascii="Times New Roman" w:hAnsi="Times New Roman" w:cs="Times New Roman"/>
          <w:sz w:val="24"/>
          <w:szCs w:val="24"/>
          <w:lang w:val="es-ES"/>
        </w:rPr>
        <w:t>er visionados, los alumnos rodean los lugares que hay en el barrio descrito y marcan con una cruz los que no se ven. (CO)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>- Corrección y explicación de las palabras negativas “tampoco”, “no … ni… ni …”, luego ejercicios sobre hay/está(n), también/tampoco.</w:t>
      </w:r>
    </w:p>
    <w:p w:rsidR="0047139B" w:rsidRDefault="0047139B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Clase n° 1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s-ES"/>
        </w:rPr>
        <w:t>Clase en el aula informática. (segunda hora)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>(clase con la profesora Sylvie Valadas y la auxiliar Melina Núñez)</w:t>
      </w:r>
    </w:p>
    <w:p w:rsidR="0047139B" w:rsidRDefault="00353961">
      <w:pPr>
        <w:pStyle w:val="Paragraphedeliste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Objetivos léxicos: vocabulario de la ciudad y del campo.</w:t>
      </w:r>
    </w:p>
    <w:p w:rsidR="0047139B" w:rsidRDefault="00353961">
      <w:pPr>
        <w:pStyle w:val="Paragraphedeliste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Objetivos gramaticales: pretérito perfecto.</w:t>
      </w:r>
    </w:p>
    <w:p w:rsidR="0047139B" w:rsidRDefault="00353961">
      <w:pPr>
        <w:pStyle w:val="Paragraphedeliste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Objetivos comunicativos nivel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A2: relatar una experiencia personal de manera autónoma/describir su entorno.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Desarrollo: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- En el sitio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ver-taal,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ejercicios de repaso pretérito perfecto con posibilidad de comprobación.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- En el sitio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ver-taal,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ejercicios sobre los lugares de la ciudad con posibilidad de comprobación.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>- Ejercicios con huecos sobre el vocabulario del campo y de la sierra.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>- EE: trabajo por parejas, “Acabáis de visitar una ciudad, o un pueblo; describid los lugares que habéis vist</w:t>
      </w:r>
      <w:r>
        <w:rPr>
          <w:rFonts w:ascii="Times New Roman" w:hAnsi="Times New Roman" w:cs="Times New Roman"/>
          <w:sz w:val="24"/>
          <w:szCs w:val="24"/>
          <w:lang w:val="es-ES"/>
        </w:rPr>
        <w:t>o.” (los alumnos podían emplear los nombres de lugares de la ciudad, el pretérito perfecto, hay/está(n), también/tampoco).</w:t>
      </w:r>
    </w:p>
    <w:p w:rsidR="0047139B" w:rsidRDefault="0047139B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Clase n° 2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Vídeo ELE « Una casa en el campo » + cuestionario CO.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>(clase con la profesora Sylvie Valadas y la auxiliar Melina Núñez)</w:t>
      </w:r>
    </w:p>
    <w:p w:rsidR="0047139B" w:rsidRDefault="00353961">
      <w:pPr>
        <w:pStyle w:val="Paragraphedeliste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Objetivos léxicos: vocabulario del campo, del ocio.</w:t>
      </w:r>
    </w:p>
    <w:p w:rsidR="0047139B" w:rsidRDefault="00353961">
      <w:pPr>
        <w:pStyle w:val="Paragraphedeliste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Objetivos gramaticales: verbos como “gustar”, la traducción del indefinido “on”, el pretérito perfecto.</w:t>
      </w:r>
    </w:p>
    <w:p w:rsidR="0047139B" w:rsidRDefault="00353961">
      <w:pPr>
        <w:pStyle w:val="Paragraphedeliste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Objetivos comunicativos nivel A2: hablar de sus preferencias, expresar una opinión personal.</w:t>
      </w:r>
    </w:p>
    <w:p w:rsidR="0047139B" w:rsidRDefault="0047139B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Desar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rollo: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>- Visionado del vídeo “Un lugar de vacaciones”, los alumnos disponen de una hoja que tienen que completar. Se completa el texto del comentario con verbos en pretérito perfecto y otras palabras relacionadas con el ocio. (CO)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- En grupos de dos, los </w:t>
      </w:r>
      <w:r>
        <w:rPr>
          <w:rFonts w:ascii="Times New Roman" w:hAnsi="Times New Roman" w:cs="Times New Roman"/>
          <w:sz w:val="24"/>
          <w:szCs w:val="24"/>
          <w:lang w:val="es-ES"/>
        </w:rPr>
        <w:t>alumnos explican sus preferencias sobre el tema: ¿Vacaciones en el campo, en el mar, en la sierra? (cada uno prepara una lista de argumentos en favor del lugar elegido y una lista de ventajas/inconvenientes). La auxiliar y la profesora pasan de grupo en gr</w:t>
      </w:r>
      <w:r>
        <w:rPr>
          <w:rFonts w:ascii="Times New Roman" w:hAnsi="Times New Roman" w:cs="Times New Roman"/>
          <w:sz w:val="24"/>
          <w:szCs w:val="24"/>
          <w:lang w:val="es-ES"/>
        </w:rPr>
        <w:t>upo para escuchar las producciones orales. (EOI)</w:t>
      </w:r>
    </w:p>
    <w:p w:rsidR="0047139B" w:rsidRDefault="0047139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Clase n° 3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Uruguay (Montevideo/Punta del Este-Ciudad, campo y playa)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>(Melina Núñez con ayuda de la profesora Sylvie Valadas)</w:t>
      </w:r>
    </w:p>
    <w:p w:rsidR="0047139B" w:rsidRDefault="00353961">
      <w:pPr>
        <w:pStyle w:val="Paragraphedeliste"/>
        <w:numPr>
          <w:ilvl w:val="0"/>
          <w:numId w:val="7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Objetivos léxicos: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vocabulario del campo, ciudad y playa.</w:t>
      </w:r>
    </w:p>
    <w:p w:rsidR="0047139B" w:rsidRDefault="00353961">
      <w:pPr>
        <w:pStyle w:val="Paragraphedeliste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Objetivos culturales: conocer los paisajes de Uruguay, en especial la ciudad de Montevideo y de Punta del Este.</w:t>
      </w:r>
    </w:p>
    <w:p w:rsidR="0047139B" w:rsidRDefault="0047139B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Desarrollo: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>- En un primer momento, completar los ejercicios 1 y 2 utilizando el sentido común y un di</w:t>
      </w:r>
      <w:r>
        <w:rPr>
          <w:rFonts w:ascii="Times New Roman" w:hAnsi="Times New Roman" w:cs="Times New Roman"/>
          <w:sz w:val="24"/>
          <w:szCs w:val="24"/>
          <w:lang w:val="es-ES"/>
        </w:rPr>
        <w:t>ccionario de ser necesario. (EE)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>- Luego, se ve un vídeo del Ministerio de Turismo sobre Montevideo y se completa el cuestionario.  (CO)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- Se hace lo mismo con un vídeo de Punta del Este y corregimos juntos al oral. Se les pregunta si les gusta Montevideo </w:t>
      </w:r>
      <w:r>
        <w:rPr>
          <w:rFonts w:ascii="Times New Roman" w:hAnsi="Times New Roman" w:cs="Times New Roman"/>
          <w:sz w:val="24"/>
          <w:szCs w:val="24"/>
          <w:lang w:val="es-ES"/>
        </w:rPr>
        <w:t>y/o Punta del Este y si les gustaría ir y por qué. (CO, EOC, EOI)</w:t>
      </w:r>
    </w:p>
    <w:p w:rsidR="0047139B" w:rsidRDefault="0047139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Clase n° 4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Lugares famosísimos de España, clase en el aula informática (primera y segunda horas).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>(Con la profesora Sylvie Valadas)</w:t>
      </w:r>
    </w:p>
    <w:p w:rsidR="0047139B" w:rsidRDefault="00353961">
      <w:pPr>
        <w:pStyle w:val="Paragraphedeliste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Objetivos léxicos: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vocabulario de los monumentos.</w:t>
      </w:r>
    </w:p>
    <w:p w:rsidR="0047139B" w:rsidRDefault="00353961">
      <w:pPr>
        <w:pStyle w:val="Paragraphedeliste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Objetivos culturales: conocer los monumentos y edificios emblemáticos de las ciudade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s españolas.</w:t>
      </w:r>
    </w:p>
    <w:p w:rsidR="0047139B" w:rsidRDefault="00353961">
      <w:pPr>
        <w:pStyle w:val="Paragraphedeliste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Objetivos comunicativos: seguir la trama de una historia (A2), relatar las leyendas relacionadas con sitios famosos (A2).</w:t>
      </w:r>
    </w:p>
    <w:p w:rsidR="0047139B" w:rsidRDefault="0047139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Desarrollo: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>- En un primer momento, los alumnos tienen que elegir una respuesta (el cuestionario tiene la forma de un q</w:t>
      </w:r>
      <w:r>
        <w:rPr>
          <w:rFonts w:ascii="Times New Roman" w:hAnsi="Times New Roman" w:cs="Times New Roman"/>
          <w:sz w:val="24"/>
          <w:szCs w:val="24"/>
          <w:lang w:val="es-ES"/>
        </w:rPr>
        <w:t>uiz) para cada monumento famoso (La Giralda, El Escorial, La Alhambra, el Acueducto Romano de Segovia,…). Si no saben, pueden comprobar las respuestas en internet.</w:t>
      </w: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>- Comprensión escrita: se lee un texto sobre la leyenda del Acueducto de Segovia, se complet</w:t>
      </w:r>
      <w:r>
        <w:rPr>
          <w:rFonts w:ascii="Times New Roman" w:hAnsi="Times New Roman" w:cs="Times New Roman"/>
          <w:sz w:val="24"/>
          <w:szCs w:val="24"/>
          <w:lang w:val="es-ES"/>
        </w:rPr>
        <w:t>a el cuestionario de comprensión escrita (seis afirmaciones) justificando con frases sacadas del texto del sitio ABC. (CE)</w:t>
      </w:r>
    </w:p>
    <w:p w:rsidR="0047139B" w:rsidRDefault="0047139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Clase n° 5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 el aula tradicional y luego en el aula informática, elaboración del proyecto final de la secuencia (primera y segund</w:t>
      </w:r>
      <w:r>
        <w:rPr>
          <w:rFonts w:ascii="Times New Roman" w:hAnsi="Times New Roman" w:cs="Times New Roman"/>
          <w:sz w:val="24"/>
          <w:szCs w:val="24"/>
          <w:lang w:val="es-ES"/>
        </w:rPr>
        <w:t>a horas).</w:t>
      </w:r>
    </w:p>
    <w:p w:rsidR="0047139B" w:rsidRDefault="0047139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7139B" w:rsidRDefault="00353961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Desarrollo: Crear un folleto turístico sobre una ciudad o un pueblo (campo/montaña) españoles (en grupos de 2 o 3 alumnos).</w:t>
      </w:r>
    </w:p>
    <w:p w:rsidR="0047139B" w:rsidRDefault="00353961">
      <w:pPr>
        <w:pStyle w:val="Paragraphedeliste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>Evocar los lugares emblemáticos de la ciudad.</w:t>
      </w:r>
    </w:p>
    <w:p w:rsidR="0047139B" w:rsidRDefault="00353961">
      <w:pPr>
        <w:pStyle w:val="Paragraphedeliste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>Relatar brevemente una leyenda relacionada con uno de los lugares.</w:t>
      </w:r>
    </w:p>
    <w:p w:rsidR="0047139B" w:rsidRDefault="00353961">
      <w:pPr>
        <w:pStyle w:val="Paragraphedeliste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Hablar </w:t>
      </w:r>
      <w:r>
        <w:rPr>
          <w:rFonts w:ascii="Times New Roman" w:hAnsi="Times New Roman" w:cs="Times New Roman"/>
          <w:sz w:val="24"/>
          <w:szCs w:val="24"/>
          <w:lang w:val="es-ES"/>
        </w:rPr>
        <w:t>de las posibles actividades que se ofrecen en este lugar según las infraestructuras, el relieve, los transportes, los edificios …</w:t>
      </w:r>
    </w:p>
    <w:sectPr w:rsidR="0047139B">
      <w:pgSz w:w="11906" w:h="16838"/>
      <w:pgMar w:top="680" w:right="1418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961" w:rsidRDefault="00353961">
      <w:pPr>
        <w:spacing w:after="0" w:line="240" w:lineRule="auto"/>
      </w:pPr>
      <w:r>
        <w:separator/>
      </w:r>
    </w:p>
  </w:endnote>
  <w:endnote w:type="continuationSeparator" w:id="0">
    <w:p w:rsidR="00353961" w:rsidRDefault="0035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961" w:rsidRDefault="003539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53961" w:rsidRDefault="00353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059D"/>
    <w:multiLevelType w:val="multilevel"/>
    <w:tmpl w:val="241CC934"/>
    <w:styleLink w:val="WWNum1"/>
    <w:lvl w:ilvl="0">
      <w:numFmt w:val="bullet"/>
      <w:lvlText w:val="-"/>
      <w:lvlJc w:val="left"/>
      <w:pPr>
        <w:ind w:left="720" w:hanging="360"/>
      </w:pPr>
      <w:rPr>
        <w:rFonts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7D32E5"/>
    <w:multiLevelType w:val="multilevel"/>
    <w:tmpl w:val="7C1E19B6"/>
    <w:styleLink w:val="WWNum2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F344E3B"/>
    <w:multiLevelType w:val="multilevel"/>
    <w:tmpl w:val="E6223620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8A02140"/>
    <w:multiLevelType w:val="multilevel"/>
    <w:tmpl w:val="BBDEB41C"/>
    <w:styleLink w:val="WWNum4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/>
  </w:num>
  <w:num w:numId="6">
    <w:abstractNumId w:val="2"/>
    <w:lvlOverride w:ilvl="0"/>
  </w:num>
  <w:num w:numId="7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7139B"/>
    <w:rsid w:val="00353961"/>
    <w:rsid w:val="0047139B"/>
    <w:rsid w:val="0085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270A0-5009-48E0-A8AA-6069D569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papa</cp:lastModifiedBy>
  <cp:revision>2</cp:revision>
  <cp:lastPrinted>2015-05-18T10:51:00Z</cp:lastPrinted>
  <dcterms:created xsi:type="dcterms:W3CDTF">2016-06-04T06:12:00Z</dcterms:created>
  <dcterms:modified xsi:type="dcterms:W3CDTF">2016-06-04T06:12:00Z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