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right w:color="00000A" w:space="0" w:sz="4" w:val="single"/>
        </w:pBdr>
        <w:jc w:val="center"/>
      </w:pPr>
      <w:r>
        <w:rPr>
          <w:rFonts w:ascii="Times New Roman" w:hAnsi="Times New Roman"/>
          <w:b/>
          <w:sz w:val="28"/>
          <w:szCs w:val="28"/>
        </w:rPr>
        <w:t>BTS MUC 2013 (LV1)</w:t>
      </w:r>
    </w:p>
    <w:p>
      <w:pPr>
        <w:pStyle w:val="style0"/>
        <w:pBdr>
          <w:top w:color="00000A" w:space="0" w:sz="4" w:val="single"/>
          <w:left w:color="00000A" w:space="0" w:sz="4" w:val="single"/>
          <w:bottom w:color="00000A" w:space="0" w:sz="4" w:val="single"/>
          <w:right w:color="00000A" w:space="0" w:sz="4" w:val="single"/>
        </w:pBdr>
        <w:jc w:val="center"/>
      </w:pPr>
      <w:r>
        <w:rPr/>
      </w:r>
    </w:p>
    <w:p>
      <w:pPr>
        <w:pStyle w:val="style0"/>
        <w:pBdr>
          <w:top w:color="00000A" w:space="0" w:sz="4" w:val="single"/>
          <w:left w:color="00000A" w:space="0" w:sz="4" w:val="single"/>
          <w:bottom w:color="00000A" w:space="0" w:sz="4" w:val="single"/>
          <w:right w:color="00000A" w:space="0" w:sz="4" w:val="single"/>
        </w:pBdr>
        <w:jc w:val="center"/>
      </w:pPr>
      <w:r>
        <w:rPr>
          <w:rFonts w:ascii="Times New Roman" w:hAnsi="Times New Roman"/>
          <w:b/>
          <w:sz w:val="28"/>
          <w:szCs w:val="28"/>
        </w:rPr>
        <w:t>Una mancha de aceite llamada Mercadona</w:t>
      </w:r>
    </w:p>
    <w:p>
      <w:pPr>
        <w:pStyle w:val="style0"/>
        <w:pBdr>
          <w:top w:color="00000A" w:space="0" w:sz="4" w:val="single"/>
          <w:left w:color="00000A" w:space="0" w:sz="4" w:val="single"/>
          <w:bottom w:color="00000A" w:space="0" w:sz="4" w:val="single"/>
          <w:right w:color="00000A" w:space="0" w:sz="4" w:val="single"/>
        </w:pBdr>
        <w:jc w:val="center"/>
      </w:pPr>
      <w:r>
        <w:rPr/>
      </w:r>
    </w:p>
    <w:p>
      <w:pPr>
        <w:pStyle w:val="style0"/>
        <w:pBdr>
          <w:top w:color="00000A" w:space="0" w:sz="4" w:val="single"/>
          <w:left w:color="00000A" w:space="0" w:sz="4" w:val="single"/>
          <w:bottom w:color="00000A" w:space="0" w:sz="4" w:val="single"/>
          <w:right w:color="00000A" w:space="0" w:sz="4" w:val="single"/>
        </w:pBdr>
        <w:jc w:val="right"/>
      </w:pPr>
      <w:r>
        <w:rPr>
          <w:rFonts w:ascii="Times New Roman" w:hAnsi="Times New Roman"/>
          <w:b/>
          <w:i/>
          <w:iCs/>
          <w:sz w:val="24"/>
          <w:szCs w:val="24"/>
        </w:rPr>
        <w:t>Texto n°7</w:t>
      </w:r>
    </w:p>
    <w:p>
      <w:pPr>
        <w:pStyle w:val="style0"/>
        <w:jc w:val="center"/>
      </w:pPr>
      <w:r>
        <w:rPr/>
      </w:r>
    </w:p>
    <w:p>
      <w:pPr>
        <w:pStyle w:val="style0"/>
        <w:jc w:val="both"/>
      </w:pPr>
      <w:r>
        <w:rPr>
          <w:rFonts w:ascii="Times New Roman" w:hAnsi="Times New Roman"/>
          <w:b/>
          <w:bCs/>
          <w:sz w:val="24"/>
          <w:szCs w:val="24"/>
        </w:rPr>
        <w:t>Cinco Días, 11/01/2013</w:t>
      </w:r>
    </w:p>
    <w:p>
      <w:pPr>
        <w:pStyle w:val="style0"/>
        <w:jc w:val="both"/>
      </w:pPr>
      <w:r>
        <w:rPr/>
      </w:r>
    </w:p>
    <w:p>
      <w:pPr>
        <w:pStyle w:val="style0"/>
        <w:jc w:val="both"/>
      </w:pPr>
      <w:r>
        <w:rPr>
          <w:rFonts w:ascii="Times New Roman" w:hAnsi="Times New Roman"/>
          <w:sz w:val="24"/>
          <w:szCs w:val="24"/>
        </w:rPr>
        <w:t xml:space="preserve">2012 iba a ser el de la internacionalización de Mercadona: «Dependiendo de las oportunidades que encontremos nos instalaremos con nuestra marca o con otra, bien en Francia, Italia, Bélgica o Portugal», dijo en marzo de 2012 el Director General de la empresa , </w:t>
      </w:r>
      <w:r>
        <w:rPr>
          <w:rFonts w:ascii="Times New Roman" w:hAnsi="Times New Roman"/>
          <w:b/>
          <w:bCs/>
          <w:sz w:val="24"/>
          <w:szCs w:val="24"/>
        </w:rPr>
        <w:t>Juan Roig</w:t>
      </w:r>
      <w:r>
        <w:rPr>
          <w:rFonts w:ascii="Times New Roman" w:hAnsi="Times New Roman"/>
          <w:sz w:val="24"/>
          <w:szCs w:val="24"/>
        </w:rPr>
        <w:t xml:space="preserve">, pero finalmente 2012 no fue el año de esta internacionalización. Desde el grupo se asegura que ahora no hay novedades al respecto. La empresa está estudiando diferentes opciones en distintos países. En su expansión fuera de España seguirá el modelo de </w:t>
      </w:r>
      <w:r>
        <w:rPr>
          <w:rFonts w:ascii="Times New Roman" w:hAnsi="Times New Roman"/>
          <w:b/>
          <w:bCs/>
          <w:sz w:val="24"/>
          <w:szCs w:val="24"/>
          <w:u w:val="none"/>
        </w:rPr>
        <w:t>mancha de aceite</w:t>
      </w:r>
      <w:r>
        <w:rPr>
          <w:rFonts w:ascii="Times New Roman" w:hAnsi="Times New Roman"/>
          <w:sz w:val="24"/>
          <w:szCs w:val="24"/>
        </w:rPr>
        <w:t>, es decir, arrancar con la adquisición de una cadena pequeña que le permita aprender e ir creciendo progresivamente y conoce las dificultades de encontrar una empresa de estas características.</w:t>
      </w:r>
    </w:p>
    <w:p>
      <w:pPr>
        <w:pStyle w:val="style0"/>
        <w:jc w:val="both"/>
      </w:pPr>
      <w:r>
        <w:rPr/>
      </w:r>
    </w:p>
    <w:p>
      <w:pPr>
        <w:pStyle w:val="style0"/>
        <w:jc w:val="both"/>
      </w:pPr>
      <w:r>
        <w:rPr>
          <w:rFonts w:ascii="Times New Roman" w:hAnsi="Times New Roman"/>
          <w:sz w:val="24"/>
          <w:szCs w:val="24"/>
        </w:rPr>
        <w:t xml:space="preserve">Donde sí que Mercadona se ha expandido ha sido en el mercado español. La pasada semana anunció la apertura de su primer establecimiento en Navarra, con la creación de 70 empleos. En marzo el grupo ofrecerá los resultados obtenidos en 2012; y será momento de comprobar si la empresa ha alcanzado </w:t>
      </w:r>
      <w:r>
        <w:rPr>
          <w:rFonts w:ascii="Times New Roman" w:hAnsi="Times New Roman"/>
          <w:b/>
          <w:bCs/>
          <w:sz w:val="24"/>
          <w:szCs w:val="24"/>
        </w:rPr>
        <w:t>su reto</w:t>
      </w:r>
      <w:r>
        <w:rPr>
          <w:rFonts w:ascii="Times New Roman" w:hAnsi="Times New Roman"/>
          <w:sz w:val="24"/>
          <w:szCs w:val="24"/>
        </w:rPr>
        <w:t>: abrir 60 nuevas tiendas.</w:t>
      </w:r>
    </w:p>
    <w:p>
      <w:pPr>
        <w:pStyle w:val="style0"/>
        <w:jc w:val="both"/>
      </w:pPr>
      <w:r>
        <w:rPr/>
      </w:r>
    </w:p>
    <w:p>
      <w:pPr>
        <w:pStyle w:val="style0"/>
        <w:jc w:val="both"/>
      </w:pPr>
      <w:r>
        <w:rPr>
          <w:rFonts w:ascii="Times New Roman" w:hAnsi="Times New Roman"/>
          <w:sz w:val="24"/>
          <w:szCs w:val="24"/>
        </w:rPr>
        <w:t>En 2011 Mercadona contaba con 1.356 supermercados, en 46 provincias. La compañía alcanzó una facturación de 17.831 millones de euros. Ese año el grupo creó 6.500 nuevos puestos de trabajo.</w:t>
      </w:r>
    </w:p>
    <w:p>
      <w:pPr>
        <w:pStyle w:val="style0"/>
        <w:jc w:val="both"/>
      </w:pPr>
      <w:r>
        <w:rPr/>
      </w:r>
    </w:p>
    <w:p>
      <w:pPr>
        <w:pStyle w:val="style0"/>
        <w:jc w:val="both"/>
      </w:pPr>
      <w:r>
        <w:rPr>
          <w:rFonts w:ascii="Times New Roman" w:hAnsi="Times New Roman"/>
          <w:sz w:val="24"/>
          <w:szCs w:val="24"/>
        </w:rPr>
        <w:t>El secreto del éxito de Mercadona está en funcionar como un grupo germano, según un periódico estadounidense. Éste considera que Mercadona ha adoptado un modelo de producción de tipo alemán, con flexibilidad laboral y una potente formación de sus empleados, a los que gratifican económicamente por su productividad.</w:t>
      </w:r>
    </w:p>
    <w:p>
      <w:pPr>
        <w:pStyle w:val="style0"/>
        <w:jc w:val="both"/>
      </w:pPr>
      <w:r>
        <w:rPr/>
      </w:r>
    </w:p>
    <w:p>
      <w:pPr>
        <w:pStyle w:val="style0"/>
        <w:jc w:val="both"/>
      </w:pPr>
      <w:r>
        <w:rPr>
          <w:rFonts w:ascii="Times New Roman" w:hAnsi="Times New Roman"/>
          <w:sz w:val="24"/>
          <w:szCs w:val="24"/>
        </w:rPr>
        <w:t xml:space="preserve">A pesar de la fortaleza demostrada por la compañía fundada en 1977 en </w:t>
      </w:r>
      <w:r>
        <w:rPr>
          <w:rFonts w:ascii="Times New Roman" w:hAnsi="Times New Roman"/>
          <w:b/>
          <w:bCs/>
          <w:sz w:val="24"/>
          <w:szCs w:val="24"/>
        </w:rPr>
        <w:t>Tavernes Blanques</w:t>
      </w:r>
      <w:r>
        <w:rPr>
          <w:rFonts w:ascii="Times New Roman" w:hAnsi="Times New Roman"/>
          <w:sz w:val="24"/>
          <w:szCs w:val="24"/>
        </w:rPr>
        <w:t xml:space="preserve"> (Valencia), el contexto económico en 2013 seguirá  siendo de extrema dificultad. La caída del consumo, el aumento del desempleo o </w:t>
      </w:r>
      <w:r>
        <w:rPr>
          <w:rFonts w:ascii="Times New Roman" w:hAnsi="Times New Roman"/>
          <w:b/>
          <w:sz w:val="24"/>
          <w:szCs w:val="24"/>
        </w:rPr>
        <w:t>el hostigamiento</w:t>
      </w:r>
      <w:r>
        <w:rPr>
          <w:rFonts w:ascii="Times New Roman" w:hAnsi="Times New Roman"/>
          <w:sz w:val="24"/>
          <w:szCs w:val="24"/>
        </w:rPr>
        <w:t xml:space="preserve"> de las grandes marcas a las conocidas como marcas blancas, serán factores que podrían volver a retrasar la internacionalización del grupo.</w:t>
      </w:r>
    </w:p>
    <w:p>
      <w:pPr>
        <w:pStyle w:val="style0"/>
        <w:jc w:val="both"/>
      </w:pPr>
      <w:r>
        <w:rPr/>
      </w:r>
    </w:p>
    <w:p>
      <w:pPr>
        <w:pStyle w:val="style0"/>
        <w:jc w:val="right"/>
      </w:pPr>
      <w:r>
        <w:rPr/>
      </w:r>
    </w:p>
    <w:p>
      <w:pPr>
        <w:pStyle w:val="style0"/>
        <w:jc w:val="both"/>
      </w:pPr>
      <w:r>
        <w:rPr>
          <w:rFonts w:ascii="Times New Roman" w:hAnsi="Times New Roman"/>
          <w:b/>
          <w:bCs/>
        </w:rPr>
        <w:t>Juan Roig.</w:t>
      </w:r>
    </w:p>
    <w:p>
      <w:pPr>
        <w:pStyle w:val="style0"/>
        <w:jc w:val="both"/>
      </w:pPr>
      <w:r>
        <w:rPr/>
      </w:r>
    </w:p>
    <w:p>
      <w:pPr>
        <w:pStyle w:val="style0"/>
        <w:jc w:val="both"/>
      </w:pPr>
      <w:r>
        <w:rPr>
          <w:rFonts w:ascii="Times New Roman" w:hAnsi="Times New Roman"/>
          <w:b/>
          <w:bCs/>
          <w:sz w:val="24"/>
          <w:szCs w:val="24"/>
        </w:rPr>
        <w:t xml:space="preserve">Una mancha de aceite: </w:t>
      </w:r>
      <w:r>
        <w:rPr>
          <w:rFonts w:ascii="Times New Roman" w:hAnsi="Times New Roman"/>
          <w:i/>
          <w:sz w:val="24"/>
          <w:szCs w:val="24"/>
        </w:rPr>
        <w:t>une tache d’huile</w:t>
      </w:r>
    </w:p>
    <w:p>
      <w:pPr>
        <w:pStyle w:val="style0"/>
        <w:jc w:val="both"/>
      </w:pPr>
      <w:r>
        <w:rPr/>
      </w:r>
    </w:p>
    <w:p>
      <w:pPr>
        <w:pStyle w:val="style0"/>
        <w:jc w:val="both"/>
      </w:pPr>
      <w:r>
        <w:rPr>
          <w:rFonts w:ascii="Times New Roman" w:hAnsi="Times New Roman"/>
          <w:b/>
          <w:bCs/>
          <w:i w:val="false"/>
          <w:iCs w:val="false"/>
          <w:sz w:val="24"/>
          <w:szCs w:val="24"/>
        </w:rPr>
        <w:t>Su reto:</w:t>
      </w:r>
      <w:r>
        <w:rPr>
          <w:rFonts w:ascii="Times New Roman" w:hAnsi="Times New Roman"/>
          <w:i/>
          <w:sz w:val="24"/>
          <w:szCs w:val="24"/>
        </w:rPr>
        <w:t xml:space="preserve"> son défi.</w:t>
      </w:r>
    </w:p>
    <w:p>
      <w:pPr>
        <w:pStyle w:val="style0"/>
        <w:jc w:val="both"/>
      </w:pPr>
      <w:r>
        <w:rPr/>
      </w:r>
    </w:p>
    <w:p>
      <w:pPr>
        <w:pStyle w:val="style0"/>
        <w:jc w:val="both"/>
      </w:pPr>
      <w:r>
        <w:rPr>
          <w:rFonts w:ascii="Times New Roman" w:hAnsi="Times New Roman"/>
          <w:b/>
          <w:bCs/>
          <w:i w:val="false"/>
          <w:iCs w:val="false"/>
          <w:sz w:val="24"/>
          <w:szCs w:val="24"/>
        </w:rPr>
        <w:t>Tavernes Blanques.</w:t>
      </w:r>
    </w:p>
    <w:p>
      <w:pPr>
        <w:pStyle w:val="style0"/>
        <w:jc w:val="both"/>
      </w:pPr>
      <w:r>
        <w:rPr/>
      </w:r>
    </w:p>
    <w:p>
      <w:pPr>
        <w:pStyle w:val="style0"/>
        <w:jc w:val="both"/>
      </w:pPr>
      <w:r>
        <w:rPr>
          <w:rFonts w:ascii="Times New Roman" w:hAnsi="Times New Roman"/>
          <w:b/>
          <w:bCs/>
          <w:sz w:val="24"/>
          <w:szCs w:val="24"/>
        </w:rPr>
        <w:t>El hostigamiento:</w:t>
      </w:r>
      <w:r>
        <w:rPr>
          <w:rFonts w:ascii="Times New Roman" w:hAnsi="Times New Roman"/>
          <w:sz w:val="24"/>
          <w:szCs w:val="24"/>
        </w:rPr>
        <w:t xml:space="preserve"> </w:t>
      </w:r>
      <w:r>
        <w:rPr>
          <w:rFonts w:ascii="Times New Roman" w:hAnsi="Times New Roman"/>
          <w:i/>
          <w:sz w:val="24"/>
          <w:szCs w:val="24"/>
        </w:rPr>
        <w:t>le harcèlement</w:t>
      </w:r>
    </w:p>
    <w:sectPr>
      <w:type w:val="nextPage"/>
      <w:pgSz w:h="16838" w:w="11906"/>
      <w:pgMar w:bottom="1134" w:footer="0" w:gutter="0" w:header="0" w:left="1418" w:right="1418" w:top="8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Cambria" w:cs="" w:eastAsia="Droid Sans Fallback" w:hAnsi="Cambria"/>
      <w:color w:val="00000A"/>
      <w:sz w:val="24"/>
      <w:szCs w:val="24"/>
      <w:lang w:bidi="ar-SA" w:eastAsia="fr-FR"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Arial" w:cs="Lohit Hindi" w:eastAsia="Droid Sans Fallback"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2013-02-26T12:15:00.00Z</dcterms:created>
  <dc:creator>Alicia Delvallée</dc:creator>
  <cp:lastModifiedBy>q753030</cp:lastModifiedBy>
  <cp:lastPrinted>2013-02-26T12:15:00.00Z</cp:lastPrinted>
  <dcterms:modified xsi:type="dcterms:W3CDTF">2013-03-19T13:30:00.00Z</dcterms:modified>
  <cp:revision>5</cp:revision>
</cp:coreProperties>
</file>