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012" w:rsidRPr="00D127CC" w:rsidRDefault="00F31012" w:rsidP="00303E79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36"/>
          <w:szCs w:val="36"/>
        </w:rPr>
      </w:pPr>
      <w:r w:rsidRPr="00D127CC">
        <w:rPr>
          <w:rFonts w:cs="Times New Roman"/>
          <w:b/>
          <w:spacing w:val="-20"/>
          <w:kern w:val="1"/>
          <w:sz w:val="36"/>
          <w:szCs w:val="36"/>
        </w:rPr>
        <w:t>BTS BANQUE</w:t>
      </w:r>
    </w:p>
    <w:p w:rsidR="00F31012" w:rsidRPr="00D127CC" w:rsidRDefault="00F31012" w:rsidP="00303E79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28"/>
          <w:szCs w:val="28"/>
        </w:rPr>
      </w:pPr>
      <w:r w:rsidRPr="00D127CC">
        <w:rPr>
          <w:rFonts w:cs="Times New Roman"/>
          <w:b/>
          <w:spacing w:val="-20"/>
          <w:kern w:val="1"/>
          <w:sz w:val="28"/>
          <w:szCs w:val="28"/>
        </w:rPr>
        <w:t>SESSION 2014</w:t>
      </w:r>
    </w:p>
    <w:p w:rsidR="00F31012" w:rsidRDefault="00F31012" w:rsidP="00303E79">
      <w:pPr>
        <w:widowControl w:val="0"/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36"/>
          <w:szCs w:val="36"/>
        </w:rPr>
      </w:pPr>
      <w:r w:rsidRPr="00860008">
        <w:rPr>
          <w:rFonts w:cs="Times New Roman"/>
          <w:b/>
          <w:spacing w:val="-20"/>
          <w:kern w:val="1"/>
          <w:sz w:val="36"/>
          <w:szCs w:val="36"/>
        </w:rPr>
        <w:t>EPREUVE ORALE D’ESPAGNOL</w:t>
      </w:r>
    </w:p>
    <w:p w:rsidR="00F31012" w:rsidRPr="00D127CC" w:rsidRDefault="00F31012" w:rsidP="00303E79">
      <w:pPr>
        <w:widowControl w:val="0"/>
        <w:suppressLineNumbers/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28"/>
          <w:szCs w:val="28"/>
        </w:rPr>
      </w:pPr>
      <w:r w:rsidRPr="00D127CC">
        <w:rPr>
          <w:rFonts w:cs="Times New Roman"/>
          <w:b/>
          <w:spacing w:val="-20"/>
          <w:kern w:val="1"/>
          <w:sz w:val="28"/>
          <w:szCs w:val="28"/>
        </w:rPr>
        <w:t>TEXTE</w:t>
      </w:r>
      <w:r w:rsidR="00D127CC">
        <w:rPr>
          <w:rFonts w:cs="Times New Roman"/>
          <w:b/>
          <w:spacing w:val="-20"/>
          <w:kern w:val="1"/>
          <w:sz w:val="28"/>
          <w:szCs w:val="28"/>
        </w:rPr>
        <w:t xml:space="preserve"> 9</w:t>
      </w:r>
    </w:p>
    <w:p w:rsidR="00F31012" w:rsidRPr="00D127CC" w:rsidRDefault="00F31012" w:rsidP="00303E79">
      <w:pPr>
        <w:widowControl w:val="0"/>
        <w:suppressLineNumbers/>
        <w:autoSpaceDE w:val="0"/>
        <w:autoSpaceDN w:val="0"/>
        <w:adjustRightInd w:val="0"/>
        <w:spacing w:after="200"/>
        <w:jc w:val="center"/>
        <w:rPr>
          <w:rFonts w:cs="Times New Roman"/>
          <w:b/>
          <w:spacing w:val="-20"/>
          <w:kern w:val="1"/>
          <w:sz w:val="28"/>
          <w:szCs w:val="28"/>
        </w:rPr>
      </w:pPr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El </w:t>
      </w:r>
      <w:proofErr w:type="spellStart"/>
      <w:r w:rsidRPr="00D127CC">
        <w:rPr>
          <w:rFonts w:cs="Times New Roman"/>
          <w:b/>
          <w:spacing w:val="-20"/>
          <w:kern w:val="1"/>
          <w:sz w:val="28"/>
          <w:szCs w:val="28"/>
        </w:rPr>
        <w:t>crédito</w:t>
      </w:r>
      <w:proofErr w:type="spellEnd"/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 </w:t>
      </w:r>
      <w:proofErr w:type="gramStart"/>
      <w:r w:rsidRPr="00D127CC">
        <w:rPr>
          <w:rFonts w:cs="Times New Roman"/>
          <w:b/>
          <w:spacing w:val="-20"/>
          <w:kern w:val="1"/>
          <w:sz w:val="28"/>
          <w:szCs w:val="28"/>
        </w:rPr>
        <w:t>a</w:t>
      </w:r>
      <w:proofErr w:type="gramEnd"/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 familias registra un </w:t>
      </w:r>
      <w:proofErr w:type="spellStart"/>
      <w:r w:rsidRPr="00D127CC">
        <w:rPr>
          <w:rFonts w:cs="Times New Roman"/>
          <w:b/>
          <w:spacing w:val="-20"/>
          <w:kern w:val="1"/>
          <w:sz w:val="28"/>
          <w:szCs w:val="28"/>
        </w:rPr>
        <w:t>leve</w:t>
      </w:r>
      <w:proofErr w:type="spellEnd"/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 </w:t>
      </w:r>
      <w:proofErr w:type="spellStart"/>
      <w:r w:rsidRPr="00D127CC">
        <w:rPr>
          <w:rFonts w:cs="Times New Roman"/>
          <w:b/>
          <w:spacing w:val="-20"/>
          <w:kern w:val="1"/>
          <w:sz w:val="28"/>
          <w:szCs w:val="28"/>
        </w:rPr>
        <w:t>repunte</w:t>
      </w:r>
      <w:proofErr w:type="spellEnd"/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 </w:t>
      </w:r>
      <w:proofErr w:type="spellStart"/>
      <w:r w:rsidRPr="00D127CC">
        <w:rPr>
          <w:rFonts w:cs="Times New Roman"/>
          <w:b/>
          <w:spacing w:val="-20"/>
          <w:kern w:val="1"/>
          <w:sz w:val="28"/>
          <w:szCs w:val="28"/>
        </w:rPr>
        <w:t>mensual</w:t>
      </w:r>
      <w:proofErr w:type="spellEnd"/>
      <w:r w:rsidRPr="00D127CC">
        <w:rPr>
          <w:rFonts w:cs="Times New Roman"/>
          <w:b/>
          <w:spacing w:val="-20"/>
          <w:kern w:val="1"/>
          <w:sz w:val="28"/>
          <w:szCs w:val="28"/>
        </w:rPr>
        <w:t xml:space="preserve"> en </w:t>
      </w:r>
      <w:proofErr w:type="spellStart"/>
      <w:r w:rsidRPr="00D127CC">
        <w:rPr>
          <w:rFonts w:cs="Times New Roman"/>
          <w:b/>
          <w:spacing w:val="-20"/>
          <w:kern w:val="1"/>
          <w:sz w:val="28"/>
          <w:szCs w:val="28"/>
        </w:rPr>
        <w:t>noviembre</w:t>
      </w:r>
      <w:proofErr w:type="spellEnd"/>
    </w:p>
    <w:p w:rsidR="00F31012" w:rsidRPr="00D127CC" w:rsidRDefault="00F31012" w:rsidP="00303E79">
      <w:pPr>
        <w:widowControl w:val="0"/>
        <w:suppressLineNumbers/>
        <w:autoSpaceDE w:val="0"/>
        <w:autoSpaceDN w:val="0"/>
        <w:adjustRightInd w:val="0"/>
        <w:spacing w:after="200"/>
        <w:jc w:val="center"/>
        <w:rPr>
          <w:rFonts w:cs="Times New Roman"/>
          <w:spacing w:val="-20"/>
          <w:kern w:val="1"/>
          <w:sz w:val="28"/>
          <w:szCs w:val="28"/>
        </w:rPr>
      </w:pPr>
    </w:p>
    <w:p w:rsidR="00797798" w:rsidRDefault="00797798" w:rsidP="00303E79">
      <w:pPr>
        <w:sectPr w:rsidR="00797798" w:rsidSect="00303E79">
          <w:type w:val="continuous"/>
          <w:pgSz w:w="11900" w:h="16840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</w:p>
    <w:p w:rsidR="00F31012" w:rsidRDefault="00F31012" w:rsidP="00303E79">
      <w:r w:rsidRPr="006927BC">
        <w:lastRenderedPageBreak/>
        <w:t xml:space="preserve">La </w:t>
      </w:r>
      <w:proofErr w:type="spellStart"/>
      <w:r w:rsidRPr="006927BC">
        <w:t>financiación</w:t>
      </w:r>
      <w:proofErr w:type="spellEnd"/>
      <w:r w:rsidRPr="006927BC">
        <w:t xml:space="preserve"> de la </w:t>
      </w:r>
      <w:proofErr w:type="spellStart"/>
      <w:r w:rsidRPr="006927BC">
        <w:t>banca</w:t>
      </w:r>
      <w:proofErr w:type="spellEnd"/>
      <w:r w:rsidRPr="006927BC">
        <w:t xml:space="preserve"> a los </w:t>
      </w:r>
      <w:proofErr w:type="spellStart"/>
      <w:r w:rsidRPr="006927BC">
        <w:t>hogares</w:t>
      </w:r>
      <w:proofErr w:type="spellEnd"/>
      <w:r w:rsidRPr="006927BC">
        <w:t xml:space="preserve"> </w:t>
      </w:r>
      <w:proofErr w:type="spellStart"/>
      <w:r w:rsidRPr="006927BC">
        <w:t>registró</w:t>
      </w:r>
      <w:proofErr w:type="spellEnd"/>
      <w:r w:rsidRPr="006927BC">
        <w:t xml:space="preserve"> en </w:t>
      </w:r>
      <w:proofErr w:type="spellStart"/>
      <w:r w:rsidRPr="006927BC">
        <w:t>noviembre</w:t>
      </w:r>
      <w:proofErr w:type="spellEnd"/>
      <w:r w:rsidRPr="006927BC">
        <w:t xml:space="preserve"> un </w:t>
      </w:r>
      <w:proofErr w:type="spellStart"/>
      <w:r w:rsidRPr="006927BC">
        <w:t>pequeño</w:t>
      </w:r>
      <w:proofErr w:type="spellEnd"/>
      <w:r w:rsidRPr="006927BC">
        <w:t xml:space="preserve"> </w:t>
      </w:r>
      <w:proofErr w:type="spellStart"/>
      <w:r w:rsidRPr="006927BC">
        <w:t>repunte</w:t>
      </w:r>
      <w:proofErr w:type="spellEnd"/>
      <w:r>
        <w:rPr>
          <w:rStyle w:val="Appelnotedebasdep"/>
        </w:rPr>
        <w:footnoteReference w:id="1"/>
      </w:r>
      <w:r w:rsidRPr="006927BC">
        <w:t xml:space="preserve"> </w:t>
      </w:r>
      <w:proofErr w:type="spellStart"/>
      <w:r w:rsidRPr="006927BC">
        <w:t>frente</w:t>
      </w:r>
      <w:proofErr w:type="spellEnd"/>
      <w:r w:rsidRPr="006927BC">
        <w:t xml:space="preserve"> </w:t>
      </w:r>
      <w:proofErr w:type="gramStart"/>
      <w:r w:rsidRPr="006927BC">
        <w:t>a</w:t>
      </w:r>
      <w:proofErr w:type="gramEnd"/>
      <w:r w:rsidRPr="006927BC">
        <w:t xml:space="preserve"> </w:t>
      </w:r>
      <w:proofErr w:type="spellStart"/>
      <w:r w:rsidRPr="006927BC">
        <w:t>octubre</w:t>
      </w:r>
      <w:proofErr w:type="spellEnd"/>
      <w:r w:rsidRPr="006927BC">
        <w:t xml:space="preserve">, </w:t>
      </w:r>
      <w:proofErr w:type="spellStart"/>
      <w:r w:rsidRPr="006927BC">
        <w:t>mientras</w:t>
      </w:r>
      <w:proofErr w:type="spellEnd"/>
      <w:r w:rsidRPr="006927BC">
        <w:t xml:space="preserve"> que el </w:t>
      </w:r>
      <w:proofErr w:type="spellStart"/>
      <w:r w:rsidRPr="006927BC">
        <w:t>crédito</w:t>
      </w:r>
      <w:proofErr w:type="spellEnd"/>
      <w:r w:rsidRPr="006927BC">
        <w:t xml:space="preserve"> para las </w:t>
      </w:r>
      <w:proofErr w:type="spellStart"/>
      <w:r w:rsidRPr="006927BC">
        <w:t>empresas</w:t>
      </w:r>
      <w:proofErr w:type="spellEnd"/>
      <w:r w:rsidRPr="006927BC">
        <w:t xml:space="preserve"> sigue </w:t>
      </w:r>
      <w:proofErr w:type="spellStart"/>
      <w:r w:rsidRPr="006927BC">
        <w:t>bajando</w:t>
      </w:r>
      <w:proofErr w:type="spellEnd"/>
      <w:r w:rsidRPr="006927BC">
        <w:t xml:space="preserve">. </w:t>
      </w:r>
    </w:p>
    <w:p w:rsidR="00F31012" w:rsidRDefault="00F31012" w:rsidP="00303E79">
      <w:pPr>
        <w:suppressLineNumbers/>
      </w:pPr>
    </w:p>
    <w:p w:rsidR="00F31012" w:rsidRDefault="00F31012" w:rsidP="00303E79">
      <w:r w:rsidRPr="006927BC">
        <w:t xml:space="preserve">El </w:t>
      </w:r>
      <w:proofErr w:type="spellStart"/>
      <w:r w:rsidRPr="006927BC">
        <w:t>crédito</w:t>
      </w:r>
      <w:proofErr w:type="spellEnd"/>
      <w:r w:rsidRPr="006927BC">
        <w:t xml:space="preserve"> </w:t>
      </w:r>
      <w:proofErr w:type="spellStart"/>
      <w:r w:rsidRPr="006927BC">
        <w:t>concedido</w:t>
      </w:r>
      <w:proofErr w:type="spellEnd"/>
      <w:r w:rsidRPr="006927BC">
        <w:t xml:space="preserve"> </w:t>
      </w:r>
      <w:proofErr w:type="spellStart"/>
      <w:r w:rsidRPr="006927BC">
        <w:t>por</w:t>
      </w:r>
      <w:proofErr w:type="spellEnd"/>
      <w:r w:rsidRPr="006927BC">
        <w:t xml:space="preserve"> la </w:t>
      </w:r>
      <w:proofErr w:type="spellStart"/>
      <w:r w:rsidRPr="006927BC">
        <w:t>banca</w:t>
      </w:r>
      <w:proofErr w:type="spellEnd"/>
      <w:r w:rsidRPr="006927BC">
        <w:t xml:space="preserve"> a las familias </w:t>
      </w:r>
      <w:proofErr w:type="spellStart"/>
      <w:r w:rsidRPr="006927BC">
        <w:t>españolas</w:t>
      </w:r>
      <w:proofErr w:type="spellEnd"/>
      <w:r w:rsidRPr="006927BC">
        <w:t xml:space="preserve"> para la </w:t>
      </w:r>
      <w:proofErr w:type="spellStart"/>
      <w:r w:rsidRPr="006927BC">
        <w:t>adquisición</w:t>
      </w:r>
      <w:proofErr w:type="spellEnd"/>
      <w:r w:rsidRPr="006927BC">
        <w:t xml:space="preserve"> de </w:t>
      </w:r>
      <w:proofErr w:type="spellStart"/>
      <w:r w:rsidRPr="006927BC">
        <w:t>vivienda</w:t>
      </w:r>
      <w:proofErr w:type="spellEnd"/>
      <w:r w:rsidRPr="006927BC">
        <w:t xml:space="preserve"> y el </w:t>
      </w:r>
      <w:proofErr w:type="spellStart"/>
      <w:r w:rsidRPr="006927BC">
        <w:t>consumo</w:t>
      </w:r>
      <w:proofErr w:type="spellEnd"/>
      <w:r w:rsidRPr="006927BC">
        <w:t xml:space="preserve"> </w:t>
      </w:r>
      <w:proofErr w:type="spellStart"/>
      <w:r w:rsidRPr="006927BC">
        <w:t>aumentó</w:t>
      </w:r>
      <w:proofErr w:type="spellEnd"/>
      <w:r w:rsidRPr="006927BC">
        <w:t xml:space="preserve"> </w:t>
      </w:r>
      <w:proofErr w:type="spellStart"/>
      <w:r w:rsidRPr="006927BC">
        <w:t>lígeramente</w:t>
      </w:r>
      <w:proofErr w:type="spellEnd"/>
      <w:r w:rsidRPr="006927BC">
        <w:t xml:space="preserve"> el </w:t>
      </w:r>
      <w:proofErr w:type="spellStart"/>
      <w:r w:rsidRPr="006927BC">
        <w:t>pasado</w:t>
      </w:r>
      <w:proofErr w:type="spellEnd"/>
      <w:r w:rsidRPr="006927BC">
        <w:t xml:space="preserve"> mes de </w:t>
      </w:r>
      <w:proofErr w:type="spellStart"/>
      <w:r w:rsidRPr="006927BC">
        <w:t>noviembre</w:t>
      </w:r>
      <w:proofErr w:type="spellEnd"/>
      <w:r w:rsidRPr="006927BC">
        <w:t xml:space="preserve"> </w:t>
      </w:r>
      <w:proofErr w:type="spellStart"/>
      <w:r w:rsidRPr="006927BC">
        <w:t>frente</w:t>
      </w:r>
      <w:proofErr w:type="spellEnd"/>
      <w:r w:rsidRPr="006927BC">
        <w:t xml:space="preserve"> al mes </w:t>
      </w:r>
      <w:proofErr w:type="spellStart"/>
      <w:r w:rsidRPr="006927BC">
        <w:t>anterior</w:t>
      </w:r>
      <w:proofErr w:type="spellEnd"/>
      <w:r w:rsidRPr="006927BC">
        <w:t xml:space="preserve">, </w:t>
      </w:r>
      <w:proofErr w:type="spellStart"/>
      <w:r w:rsidRPr="006927BC">
        <w:t>según</w:t>
      </w:r>
      <w:proofErr w:type="spellEnd"/>
      <w:r w:rsidRPr="006927BC">
        <w:t xml:space="preserve"> los </w:t>
      </w:r>
      <w:proofErr w:type="spellStart"/>
      <w:r w:rsidRPr="006927BC">
        <w:t>datos</w:t>
      </w:r>
      <w:proofErr w:type="spellEnd"/>
      <w:r w:rsidRPr="006927BC">
        <w:t xml:space="preserve"> </w:t>
      </w:r>
      <w:proofErr w:type="spellStart"/>
      <w:r w:rsidRPr="006927BC">
        <w:t>publicados</w:t>
      </w:r>
      <w:proofErr w:type="spellEnd"/>
      <w:r w:rsidRPr="006927BC">
        <w:t xml:space="preserve"> </w:t>
      </w:r>
      <w:proofErr w:type="spellStart"/>
      <w:r w:rsidRPr="006927BC">
        <w:t>esta</w:t>
      </w:r>
      <w:proofErr w:type="spellEnd"/>
      <w:r w:rsidRPr="006927BC">
        <w:t xml:space="preserve"> </w:t>
      </w:r>
      <w:proofErr w:type="spellStart"/>
      <w:r w:rsidRPr="006927BC">
        <w:t>mañana</w:t>
      </w:r>
      <w:proofErr w:type="spellEnd"/>
      <w:r w:rsidRPr="006927BC">
        <w:t xml:space="preserve"> </w:t>
      </w:r>
      <w:proofErr w:type="spellStart"/>
      <w:r w:rsidRPr="006927BC">
        <w:t>por</w:t>
      </w:r>
      <w:proofErr w:type="spellEnd"/>
      <w:r w:rsidRPr="006927BC">
        <w:t xml:space="preserve"> el Banco de España. El </w:t>
      </w:r>
      <w:proofErr w:type="spellStart"/>
      <w:r w:rsidRPr="006927BC">
        <w:t>incremento</w:t>
      </w:r>
      <w:proofErr w:type="spellEnd"/>
      <w:r w:rsidRPr="006927BC">
        <w:t xml:space="preserve"> es </w:t>
      </w:r>
      <w:proofErr w:type="spellStart"/>
      <w:r w:rsidRPr="006927BC">
        <w:t>leve</w:t>
      </w:r>
      <w:proofErr w:type="spellEnd"/>
      <w:r w:rsidRPr="006927BC">
        <w:t xml:space="preserve"> y es </w:t>
      </w:r>
      <w:proofErr w:type="spellStart"/>
      <w:r w:rsidRPr="006927BC">
        <w:t>pronto</w:t>
      </w:r>
      <w:proofErr w:type="spellEnd"/>
      <w:r w:rsidRPr="006927BC">
        <w:t xml:space="preserve"> para </w:t>
      </w:r>
      <w:proofErr w:type="spellStart"/>
      <w:r w:rsidRPr="006927BC">
        <w:t>hablar</w:t>
      </w:r>
      <w:proofErr w:type="spellEnd"/>
      <w:r w:rsidRPr="006927BC">
        <w:t xml:space="preserve"> de un </w:t>
      </w:r>
      <w:proofErr w:type="spellStart"/>
      <w:r w:rsidRPr="006927BC">
        <w:t>cambio</w:t>
      </w:r>
      <w:proofErr w:type="spellEnd"/>
      <w:r w:rsidRPr="006927BC">
        <w:t xml:space="preserve"> de </w:t>
      </w:r>
      <w:proofErr w:type="spellStart"/>
      <w:r w:rsidRPr="006927BC">
        <w:t>tendencia</w:t>
      </w:r>
      <w:proofErr w:type="spellEnd"/>
      <w:r w:rsidRPr="006927BC">
        <w:t xml:space="preserve">, ya que las </w:t>
      </w:r>
      <w:proofErr w:type="spellStart"/>
      <w:r w:rsidRPr="006927BC">
        <w:t>comparaciones</w:t>
      </w:r>
      <w:proofErr w:type="spellEnd"/>
      <w:r w:rsidRPr="006927BC">
        <w:t xml:space="preserve"> </w:t>
      </w:r>
      <w:proofErr w:type="spellStart"/>
      <w:r w:rsidRPr="006927BC">
        <w:t>interanuales</w:t>
      </w:r>
      <w:proofErr w:type="spellEnd"/>
      <w:r w:rsidRPr="006927BC">
        <w:t xml:space="preserve"> </w:t>
      </w:r>
      <w:proofErr w:type="spellStart"/>
      <w:r w:rsidRPr="006927BC">
        <w:t>siguen</w:t>
      </w:r>
      <w:proofErr w:type="spellEnd"/>
      <w:r w:rsidRPr="006927BC">
        <w:t xml:space="preserve"> </w:t>
      </w:r>
      <w:proofErr w:type="spellStart"/>
      <w:r w:rsidRPr="006927BC">
        <w:t>mostrando</w:t>
      </w:r>
      <w:proofErr w:type="spellEnd"/>
      <w:r w:rsidRPr="006927BC">
        <w:t xml:space="preserve"> importantes </w:t>
      </w:r>
      <w:proofErr w:type="spellStart"/>
      <w:r w:rsidRPr="006927BC">
        <w:t>caídas</w:t>
      </w:r>
      <w:proofErr w:type="spellEnd"/>
      <w:r w:rsidRPr="006927BC">
        <w:t xml:space="preserve"> de los balances</w:t>
      </w:r>
      <w:r w:rsidR="000B6B8D">
        <w:t xml:space="preserve">. </w:t>
      </w:r>
      <w:r w:rsidRPr="006927BC">
        <w:t xml:space="preserve">Con </w:t>
      </w:r>
      <w:proofErr w:type="spellStart"/>
      <w:r w:rsidRPr="006927BC">
        <w:t>todo</w:t>
      </w:r>
      <w:proofErr w:type="spellEnd"/>
      <w:r w:rsidRPr="006927BC">
        <w:t xml:space="preserve">, se </w:t>
      </w:r>
      <w:proofErr w:type="spellStart"/>
      <w:r w:rsidRPr="006927BC">
        <w:t>trata</w:t>
      </w:r>
      <w:proofErr w:type="spellEnd"/>
      <w:r w:rsidRPr="006927BC">
        <w:t xml:space="preserve"> de </w:t>
      </w:r>
      <w:proofErr w:type="spellStart"/>
      <w:r w:rsidRPr="006927BC">
        <w:t>una</w:t>
      </w:r>
      <w:proofErr w:type="spellEnd"/>
      <w:r w:rsidRPr="006927BC">
        <w:t xml:space="preserve"> </w:t>
      </w:r>
      <w:proofErr w:type="spellStart"/>
      <w:r w:rsidRPr="006927BC">
        <w:t>pequeña</w:t>
      </w:r>
      <w:proofErr w:type="spellEnd"/>
      <w:r w:rsidRPr="006927BC">
        <w:t xml:space="preserve"> </w:t>
      </w:r>
      <w:proofErr w:type="spellStart"/>
      <w:r w:rsidRPr="006927BC">
        <w:t>señal</w:t>
      </w:r>
      <w:proofErr w:type="spellEnd"/>
      <w:r w:rsidRPr="006927BC">
        <w:t xml:space="preserve"> positiva que se </w:t>
      </w:r>
      <w:proofErr w:type="spellStart"/>
      <w:r w:rsidRPr="006927BC">
        <w:t>produce</w:t>
      </w:r>
      <w:proofErr w:type="spellEnd"/>
      <w:r w:rsidRPr="006927BC">
        <w:t xml:space="preserve"> </w:t>
      </w:r>
      <w:proofErr w:type="spellStart"/>
      <w:r w:rsidRPr="006927BC">
        <w:t>tras</w:t>
      </w:r>
      <w:proofErr w:type="spellEnd"/>
      <w:r w:rsidRPr="006927BC">
        <w:t xml:space="preserve"> </w:t>
      </w:r>
      <w:proofErr w:type="spellStart"/>
      <w:r w:rsidRPr="006927BC">
        <w:t>varios</w:t>
      </w:r>
      <w:proofErr w:type="spellEnd"/>
      <w:r w:rsidRPr="006927BC">
        <w:t xml:space="preserve"> trimestres de </w:t>
      </w:r>
      <w:proofErr w:type="spellStart"/>
      <w:r w:rsidRPr="006927BC">
        <w:t>caídas</w:t>
      </w:r>
      <w:proofErr w:type="spellEnd"/>
      <w:r w:rsidRPr="006927BC">
        <w:t xml:space="preserve"> </w:t>
      </w:r>
      <w:proofErr w:type="spellStart"/>
      <w:r w:rsidRPr="006927BC">
        <w:t>continuadas</w:t>
      </w:r>
      <w:proofErr w:type="spellEnd"/>
      <w:r w:rsidRPr="006927BC">
        <w:t xml:space="preserve">. En </w:t>
      </w:r>
      <w:proofErr w:type="spellStart"/>
      <w:r w:rsidRPr="006927BC">
        <w:t>concreto</w:t>
      </w:r>
      <w:proofErr w:type="spellEnd"/>
      <w:r w:rsidRPr="006927BC">
        <w:t xml:space="preserve">, la </w:t>
      </w:r>
      <w:proofErr w:type="spellStart"/>
      <w:r w:rsidRPr="006927BC">
        <w:t>financiación</w:t>
      </w:r>
      <w:proofErr w:type="spellEnd"/>
      <w:r w:rsidRPr="006927BC">
        <w:t xml:space="preserve"> para la </w:t>
      </w:r>
      <w:proofErr w:type="spellStart"/>
      <w:r w:rsidRPr="006927BC">
        <w:t>compra</w:t>
      </w:r>
      <w:proofErr w:type="spellEnd"/>
      <w:r w:rsidRPr="006927BC">
        <w:t xml:space="preserve"> de </w:t>
      </w:r>
      <w:proofErr w:type="spellStart"/>
      <w:r w:rsidRPr="006927BC">
        <w:t>vivienda</w:t>
      </w:r>
      <w:proofErr w:type="spellEnd"/>
      <w:r w:rsidRPr="006927BC">
        <w:t xml:space="preserve"> </w:t>
      </w:r>
      <w:proofErr w:type="spellStart"/>
      <w:r w:rsidRPr="006927BC">
        <w:t>cerró</w:t>
      </w:r>
      <w:proofErr w:type="spellEnd"/>
      <w:r w:rsidRPr="006927BC">
        <w:t xml:space="preserve"> </w:t>
      </w:r>
      <w:proofErr w:type="spellStart"/>
      <w:r w:rsidRPr="006927BC">
        <w:t>noviembre</w:t>
      </w:r>
      <w:proofErr w:type="spellEnd"/>
      <w:r w:rsidRPr="006927BC">
        <w:t xml:space="preserve"> en 616.028 </w:t>
      </w:r>
      <w:proofErr w:type="spellStart"/>
      <w:r w:rsidRPr="006927BC">
        <w:t>millones</w:t>
      </w:r>
      <w:proofErr w:type="spellEnd"/>
      <w:r w:rsidRPr="006927BC">
        <w:t xml:space="preserve"> de euros, 1.166 </w:t>
      </w:r>
      <w:proofErr w:type="spellStart"/>
      <w:r w:rsidRPr="006927BC">
        <w:t>millones</w:t>
      </w:r>
      <w:proofErr w:type="spellEnd"/>
      <w:r w:rsidRPr="006927BC">
        <w:t xml:space="preserve"> </w:t>
      </w:r>
      <w:proofErr w:type="spellStart"/>
      <w:r w:rsidRPr="006927BC">
        <w:t>más</w:t>
      </w:r>
      <w:proofErr w:type="spellEnd"/>
      <w:r w:rsidRPr="006927BC">
        <w:t xml:space="preserve"> que el mes </w:t>
      </w:r>
      <w:proofErr w:type="spellStart"/>
      <w:r w:rsidRPr="006927BC">
        <w:t>anterior</w:t>
      </w:r>
      <w:proofErr w:type="spellEnd"/>
      <w:r w:rsidRPr="006927BC">
        <w:t xml:space="preserve">. </w:t>
      </w:r>
      <w:proofErr w:type="spellStart"/>
      <w:r w:rsidRPr="006927BC">
        <w:t>Frente</w:t>
      </w:r>
      <w:proofErr w:type="spellEnd"/>
      <w:r w:rsidRPr="006927BC">
        <w:t xml:space="preserve"> al </w:t>
      </w:r>
      <w:proofErr w:type="spellStart"/>
      <w:r w:rsidRPr="006927BC">
        <w:t>mismo</w:t>
      </w:r>
      <w:proofErr w:type="spellEnd"/>
      <w:r w:rsidRPr="006927BC">
        <w:t xml:space="preserve"> mes de 2012, la </w:t>
      </w:r>
      <w:proofErr w:type="spellStart"/>
      <w:r w:rsidRPr="006927BC">
        <w:t>caída</w:t>
      </w:r>
      <w:proofErr w:type="spellEnd"/>
      <w:r w:rsidRPr="006927BC">
        <w:t xml:space="preserve"> se </w:t>
      </w:r>
      <w:proofErr w:type="spellStart"/>
      <w:r w:rsidRPr="006927BC">
        <w:t>sitúa</w:t>
      </w:r>
      <w:proofErr w:type="spellEnd"/>
      <w:r w:rsidRPr="006927BC">
        <w:t xml:space="preserve"> en el 4%, </w:t>
      </w:r>
      <w:proofErr w:type="spellStart"/>
      <w:r w:rsidRPr="006927BC">
        <w:t>reduciendo</w:t>
      </w:r>
      <w:proofErr w:type="spellEnd"/>
      <w:r w:rsidRPr="006927BC">
        <w:t xml:space="preserve"> en medio </w:t>
      </w:r>
      <w:proofErr w:type="spellStart"/>
      <w:r w:rsidRPr="006927BC">
        <w:t>punto</w:t>
      </w:r>
      <w:proofErr w:type="spellEnd"/>
      <w:r w:rsidRPr="006927BC">
        <w:t xml:space="preserve"> </w:t>
      </w:r>
      <w:proofErr w:type="spellStart"/>
      <w:r w:rsidRPr="006927BC">
        <w:t>porcentual</w:t>
      </w:r>
      <w:proofErr w:type="spellEnd"/>
      <w:r w:rsidRPr="006927BC">
        <w:t xml:space="preserve"> el </w:t>
      </w:r>
      <w:proofErr w:type="spellStart"/>
      <w:r w:rsidRPr="006927BC">
        <w:t>ritmo</w:t>
      </w:r>
      <w:proofErr w:type="spellEnd"/>
      <w:r w:rsidRPr="006927BC">
        <w:t xml:space="preserve"> de </w:t>
      </w:r>
      <w:proofErr w:type="spellStart"/>
      <w:r w:rsidRPr="006927BC">
        <w:t>descenso</w:t>
      </w:r>
      <w:proofErr w:type="spellEnd"/>
      <w:r w:rsidRPr="006927BC">
        <w:t xml:space="preserve">. </w:t>
      </w:r>
    </w:p>
    <w:p w:rsidR="00F31012" w:rsidRDefault="00F31012" w:rsidP="00303E79">
      <w:pPr>
        <w:suppressLineNumbers/>
      </w:pPr>
    </w:p>
    <w:p w:rsidR="00F31012" w:rsidRDefault="00F31012" w:rsidP="00303E79">
      <w:r w:rsidRPr="006927BC">
        <w:t xml:space="preserve">A su </w:t>
      </w:r>
      <w:proofErr w:type="spellStart"/>
      <w:r w:rsidRPr="006927BC">
        <w:t>vez</w:t>
      </w:r>
      <w:proofErr w:type="spellEnd"/>
      <w:r w:rsidRPr="006927BC">
        <w:t xml:space="preserve">, el </w:t>
      </w:r>
      <w:proofErr w:type="spellStart"/>
      <w:r w:rsidRPr="006927BC">
        <w:t>crédito</w:t>
      </w:r>
      <w:proofErr w:type="spellEnd"/>
      <w:r w:rsidRPr="006927BC">
        <w:t xml:space="preserve"> para </w:t>
      </w:r>
      <w:proofErr w:type="spellStart"/>
      <w:r w:rsidRPr="006927BC">
        <w:t>otras</w:t>
      </w:r>
      <w:proofErr w:type="spellEnd"/>
      <w:r w:rsidRPr="006927BC">
        <w:t xml:space="preserve"> </w:t>
      </w:r>
      <w:proofErr w:type="spellStart"/>
      <w:r w:rsidRPr="006927BC">
        <w:t>finalidades</w:t>
      </w:r>
      <w:proofErr w:type="spellEnd"/>
      <w:r w:rsidRPr="006927BC">
        <w:t xml:space="preserve"> (</w:t>
      </w:r>
      <w:proofErr w:type="spellStart"/>
      <w:r w:rsidRPr="006927BC">
        <w:t>especialmente</w:t>
      </w:r>
      <w:proofErr w:type="spellEnd"/>
      <w:r w:rsidRPr="006927BC">
        <w:t xml:space="preserve"> </w:t>
      </w:r>
      <w:proofErr w:type="spellStart"/>
      <w:r w:rsidRPr="006927BC">
        <w:t>consumo</w:t>
      </w:r>
      <w:proofErr w:type="spellEnd"/>
      <w:r w:rsidRPr="006927BC">
        <w:t xml:space="preserve">) se </w:t>
      </w:r>
      <w:proofErr w:type="spellStart"/>
      <w:r w:rsidRPr="006927BC">
        <w:t>situó</w:t>
      </w:r>
      <w:proofErr w:type="spellEnd"/>
      <w:r w:rsidRPr="006927BC">
        <w:t xml:space="preserve"> en 178.993 </w:t>
      </w:r>
      <w:proofErr w:type="spellStart"/>
      <w:r w:rsidRPr="006927BC">
        <w:t>millones</w:t>
      </w:r>
      <w:proofErr w:type="spellEnd"/>
      <w:r w:rsidRPr="006927BC">
        <w:t xml:space="preserve">, con un </w:t>
      </w:r>
      <w:proofErr w:type="spellStart"/>
      <w:r w:rsidRPr="006927BC">
        <w:t>aumento</w:t>
      </w:r>
      <w:proofErr w:type="spellEnd"/>
      <w:r w:rsidRPr="006927BC">
        <w:t xml:space="preserve"> de 2.901 </w:t>
      </w:r>
      <w:proofErr w:type="spellStart"/>
      <w:r w:rsidRPr="006927BC">
        <w:t>millones</w:t>
      </w:r>
      <w:proofErr w:type="spellEnd"/>
      <w:r w:rsidRPr="006927BC">
        <w:t xml:space="preserve">. En este </w:t>
      </w:r>
      <w:proofErr w:type="spellStart"/>
      <w:r w:rsidRPr="006927BC">
        <w:t>caso</w:t>
      </w:r>
      <w:proofErr w:type="spellEnd"/>
      <w:r w:rsidRPr="006927BC">
        <w:t>,</w:t>
      </w:r>
      <w:r w:rsidR="000B6B8D">
        <w:t xml:space="preserve"> la </w:t>
      </w:r>
      <w:proofErr w:type="spellStart"/>
      <w:r w:rsidR="000B6B8D">
        <w:t>comparación</w:t>
      </w:r>
      <w:proofErr w:type="spellEnd"/>
      <w:r w:rsidR="000B6B8D">
        <w:t xml:space="preserve"> </w:t>
      </w:r>
      <w:proofErr w:type="spellStart"/>
      <w:r w:rsidR="000B6B8D">
        <w:t>interanual</w:t>
      </w:r>
      <w:proofErr w:type="spellEnd"/>
      <w:r w:rsidR="000B6B8D">
        <w:t xml:space="preserve"> </w:t>
      </w:r>
      <w:proofErr w:type="spellStart"/>
      <w:r w:rsidR="000B6B8D">
        <w:t>present</w:t>
      </w:r>
      <w:r w:rsidRPr="006927BC">
        <w:t>a</w:t>
      </w:r>
      <w:proofErr w:type="spellEnd"/>
      <w:r w:rsidRPr="006927BC">
        <w:t xml:space="preserve"> </w:t>
      </w:r>
      <w:proofErr w:type="spellStart"/>
      <w:r w:rsidRPr="006927BC">
        <w:t>una</w:t>
      </w:r>
      <w:proofErr w:type="spellEnd"/>
      <w:r w:rsidRPr="006927BC">
        <w:t xml:space="preserve"> </w:t>
      </w:r>
      <w:proofErr w:type="spellStart"/>
      <w:r w:rsidRPr="006927BC">
        <w:t>reducción</w:t>
      </w:r>
      <w:proofErr w:type="spellEnd"/>
      <w:r w:rsidRPr="006927BC">
        <w:t xml:space="preserve"> </w:t>
      </w:r>
      <w:proofErr w:type="spellStart"/>
      <w:r w:rsidRPr="006927BC">
        <w:t>del</w:t>
      </w:r>
      <w:proofErr w:type="spellEnd"/>
      <w:r w:rsidRPr="006927BC">
        <w:t xml:space="preserve"> </w:t>
      </w:r>
      <w:proofErr w:type="spellStart"/>
      <w:r w:rsidRPr="006927BC">
        <w:t>saldo</w:t>
      </w:r>
      <w:proofErr w:type="spellEnd"/>
      <w:r w:rsidRPr="006927BC">
        <w:t xml:space="preserve"> </w:t>
      </w:r>
      <w:proofErr w:type="spellStart"/>
      <w:r w:rsidRPr="006927BC">
        <w:t>del</w:t>
      </w:r>
      <w:proofErr w:type="spellEnd"/>
      <w:r w:rsidRPr="006927BC">
        <w:t xml:space="preserve"> 6,7%. </w:t>
      </w:r>
    </w:p>
    <w:p w:rsidR="00F31012" w:rsidRDefault="00F31012" w:rsidP="00303E79">
      <w:pPr>
        <w:suppressLineNumbers/>
      </w:pPr>
    </w:p>
    <w:p w:rsidR="00F31012" w:rsidRDefault="00F31012" w:rsidP="00303E79">
      <w:r w:rsidRPr="006927BC">
        <w:t xml:space="preserve">Las </w:t>
      </w:r>
      <w:proofErr w:type="spellStart"/>
      <w:r w:rsidRPr="006927BC">
        <w:t>pequeñas</w:t>
      </w:r>
      <w:proofErr w:type="spellEnd"/>
      <w:r w:rsidRPr="006927BC">
        <w:t xml:space="preserve"> </w:t>
      </w:r>
      <w:proofErr w:type="spellStart"/>
      <w:r w:rsidRPr="006927BC">
        <w:t>señales</w:t>
      </w:r>
      <w:proofErr w:type="spellEnd"/>
      <w:r w:rsidRPr="006927BC">
        <w:t xml:space="preserve"> positivas, sin embargo, no se </w:t>
      </w:r>
      <w:proofErr w:type="spellStart"/>
      <w:r w:rsidRPr="006927BC">
        <w:t>ven</w:t>
      </w:r>
      <w:proofErr w:type="spellEnd"/>
      <w:r w:rsidRPr="006927BC">
        <w:t xml:space="preserve"> en el </w:t>
      </w:r>
      <w:proofErr w:type="spellStart"/>
      <w:r w:rsidRPr="006927BC">
        <w:t>crédito</w:t>
      </w:r>
      <w:proofErr w:type="spellEnd"/>
      <w:r w:rsidRPr="006927BC">
        <w:t xml:space="preserve"> a </w:t>
      </w:r>
      <w:proofErr w:type="spellStart"/>
      <w:r w:rsidRPr="006927BC">
        <w:t>empresas</w:t>
      </w:r>
      <w:proofErr w:type="spellEnd"/>
      <w:r w:rsidRPr="006927BC">
        <w:t xml:space="preserve">. El </w:t>
      </w:r>
      <w:proofErr w:type="spellStart"/>
      <w:r w:rsidRPr="006927BC">
        <w:t>saldo</w:t>
      </w:r>
      <w:proofErr w:type="spellEnd"/>
      <w:r w:rsidRPr="006927BC">
        <w:t xml:space="preserve"> </w:t>
      </w:r>
      <w:proofErr w:type="spellStart"/>
      <w:r w:rsidRPr="006927BC">
        <w:t>cerró</w:t>
      </w:r>
      <w:proofErr w:type="spellEnd"/>
      <w:r w:rsidRPr="006927BC">
        <w:t xml:space="preserve"> </w:t>
      </w:r>
      <w:proofErr w:type="spellStart"/>
      <w:r w:rsidRPr="006927BC">
        <w:t>noviembre</w:t>
      </w:r>
      <w:proofErr w:type="spellEnd"/>
      <w:r w:rsidRPr="006927BC">
        <w:t xml:space="preserve"> en 662.790 </w:t>
      </w:r>
      <w:proofErr w:type="spellStart"/>
      <w:r w:rsidRPr="006927BC">
        <w:t>millones</w:t>
      </w:r>
      <w:proofErr w:type="spellEnd"/>
      <w:r w:rsidRPr="006927BC">
        <w:t xml:space="preserve">, </w:t>
      </w:r>
      <w:proofErr w:type="spellStart"/>
      <w:r w:rsidRPr="006927BC">
        <w:t>lo</w:t>
      </w:r>
      <w:proofErr w:type="spellEnd"/>
      <w:r w:rsidRPr="006927BC">
        <w:t xml:space="preserve"> que </w:t>
      </w:r>
      <w:proofErr w:type="spellStart"/>
      <w:r w:rsidRPr="006927BC">
        <w:t>implica</w:t>
      </w:r>
      <w:proofErr w:type="spellEnd"/>
      <w:r w:rsidRPr="006927BC">
        <w:t xml:space="preserve"> un </w:t>
      </w:r>
      <w:proofErr w:type="spellStart"/>
      <w:r w:rsidRPr="006927BC">
        <w:t>ulterior</w:t>
      </w:r>
      <w:proofErr w:type="spellEnd"/>
      <w:r w:rsidRPr="006927BC">
        <w:t xml:space="preserve"> </w:t>
      </w:r>
      <w:proofErr w:type="spellStart"/>
      <w:r w:rsidRPr="006927BC">
        <w:t>descenso</w:t>
      </w:r>
      <w:proofErr w:type="spellEnd"/>
      <w:r w:rsidRPr="006927BC">
        <w:t xml:space="preserve"> de 4.546 </w:t>
      </w:r>
      <w:proofErr w:type="spellStart"/>
      <w:r w:rsidRPr="006927BC">
        <w:t>millones</w:t>
      </w:r>
      <w:proofErr w:type="spellEnd"/>
      <w:r w:rsidRPr="006927BC">
        <w:t xml:space="preserve"> en un mes. En el </w:t>
      </w:r>
      <w:proofErr w:type="spellStart"/>
      <w:r w:rsidRPr="006927BC">
        <w:t>año</w:t>
      </w:r>
      <w:proofErr w:type="spellEnd"/>
      <w:r w:rsidRPr="006927BC">
        <w:t xml:space="preserve">, </w:t>
      </w:r>
      <w:proofErr w:type="spellStart"/>
      <w:r w:rsidRPr="006927BC">
        <w:t>esta</w:t>
      </w:r>
      <w:proofErr w:type="spellEnd"/>
      <w:r w:rsidRPr="006927BC">
        <w:t xml:space="preserve"> </w:t>
      </w:r>
      <w:proofErr w:type="spellStart"/>
      <w:r w:rsidRPr="006927BC">
        <w:t>financiación</w:t>
      </w:r>
      <w:proofErr w:type="spellEnd"/>
      <w:r w:rsidRPr="006927BC">
        <w:t xml:space="preserve"> se ha </w:t>
      </w:r>
      <w:proofErr w:type="spellStart"/>
      <w:r w:rsidRPr="006927BC">
        <w:t>reducido</w:t>
      </w:r>
      <w:proofErr w:type="spellEnd"/>
      <w:r w:rsidRPr="006927BC">
        <w:t xml:space="preserve"> el 8,3%, </w:t>
      </w:r>
      <w:proofErr w:type="spellStart"/>
      <w:r w:rsidRPr="006927BC">
        <w:t>aunque</w:t>
      </w:r>
      <w:proofErr w:type="spellEnd"/>
      <w:r w:rsidRPr="006927BC">
        <w:t xml:space="preserve"> en la </w:t>
      </w:r>
      <w:proofErr w:type="spellStart"/>
      <w:r w:rsidRPr="006927BC">
        <w:t>cifra</w:t>
      </w:r>
      <w:proofErr w:type="spellEnd"/>
      <w:r w:rsidRPr="006927BC">
        <w:t xml:space="preserve"> </w:t>
      </w:r>
      <w:proofErr w:type="spellStart"/>
      <w:r w:rsidRPr="006927BC">
        <w:t>está</w:t>
      </w:r>
      <w:proofErr w:type="spellEnd"/>
      <w:r w:rsidRPr="006927BC">
        <w:t xml:space="preserve"> </w:t>
      </w:r>
      <w:proofErr w:type="spellStart"/>
      <w:r w:rsidRPr="006927BC">
        <w:t>incluido</w:t>
      </w:r>
      <w:proofErr w:type="spellEnd"/>
      <w:r w:rsidRPr="006927BC">
        <w:t xml:space="preserve"> el </w:t>
      </w:r>
      <w:proofErr w:type="spellStart"/>
      <w:r w:rsidRPr="006927BC">
        <w:t>llamado</w:t>
      </w:r>
      <w:proofErr w:type="spellEnd"/>
      <w:r w:rsidRPr="006927BC">
        <w:t xml:space="preserve"> </w:t>
      </w:r>
      <w:proofErr w:type="spellStart"/>
      <w:r w:rsidRPr="006927BC">
        <w:t>efecto</w:t>
      </w:r>
      <w:proofErr w:type="spellEnd"/>
      <w:r w:rsidRPr="006927BC">
        <w:t xml:space="preserve"> </w:t>
      </w:r>
      <w:proofErr w:type="spellStart"/>
      <w:r w:rsidRPr="006927BC">
        <w:t>Sareb</w:t>
      </w:r>
      <w:proofErr w:type="spellEnd"/>
      <w:r w:rsidRPr="006927BC">
        <w:t xml:space="preserve">, es </w:t>
      </w:r>
      <w:proofErr w:type="spellStart"/>
      <w:r w:rsidRPr="006927BC">
        <w:t>decir</w:t>
      </w:r>
      <w:proofErr w:type="spellEnd"/>
      <w:r w:rsidRPr="006927BC">
        <w:t xml:space="preserve">, el </w:t>
      </w:r>
      <w:proofErr w:type="spellStart"/>
      <w:r w:rsidRPr="006927BC">
        <w:t>traspaso</w:t>
      </w:r>
      <w:proofErr w:type="spellEnd"/>
      <w:r w:rsidRPr="006927BC">
        <w:t xml:space="preserve"> de </w:t>
      </w:r>
      <w:proofErr w:type="spellStart"/>
      <w:r w:rsidRPr="006927BC">
        <w:t>créditos</w:t>
      </w:r>
      <w:proofErr w:type="spellEnd"/>
      <w:r w:rsidRPr="006927BC">
        <w:t xml:space="preserve"> </w:t>
      </w:r>
      <w:proofErr w:type="spellStart"/>
      <w:r w:rsidRPr="006927BC">
        <w:t>malos</w:t>
      </w:r>
      <w:proofErr w:type="spellEnd"/>
      <w:r w:rsidRPr="006927BC">
        <w:t xml:space="preserve"> de los bancos con </w:t>
      </w:r>
      <w:proofErr w:type="spellStart"/>
      <w:r w:rsidRPr="006927BC">
        <w:t>ayudas</w:t>
      </w:r>
      <w:proofErr w:type="spellEnd"/>
      <w:r w:rsidRPr="006927BC">
        <w:t xml:space="preserve"> al banco </w:t>
      </w:r>
      <w:proofErr w:type="spellStart"/>
      <w:r w:rsidRPr="006927BC">
        <w:t>malo</w:t>
      </w:r>
      <w:proofErr w:type="spellEnd"/>
      <w:r w:rsidRPr="006927BC">
        <w:t xml:space="preserve">. </w:t>
      </w:r>
    </w:p>
    <w:p w:rsidR="00F31012" w:rsidRDefault="00F31012" w:rsidP="00303E79">
      <w:pPr>
        <w:suppressLineNumbers/>
      </w:pPr>
    </w:p>
    <w:p w:rsidR="00797798" w:rsidRDefault="00F31012" w:rsidP="00303E79">
      <w:r w:rsidRPr="006927BC">
        <w:t xml:space="preserve">El </w:t>
      </w:r>
      <w:proofErr w:type="spellStart"/>
      <w:r w:rsidRPr="006927BC">
        <w:t>Gobierno</w:t>
      </w:r>
      <w:proofErr w:type="spellEnd"/>
      <w:r w:rsidRPr="006927BC">
        <w:t xml:space="preserve"> y los </w:t>
      </w:r>
      <w:proofErr w:type="spellStart"/>
      <w:r w:rsidRPr="006927BC">
        <w:t>banqueros</w:t>
      </w:r>
      <w:proofErr w:type="spellEnd"/>
      <w:r w:rsidRPr="006927BC">
        <w:t xml:space="preserve"> </w:t>
      </w:r>
      <w:proofErr w:type="spellStart"/>
      <w:r w:rsidRPr="006927BC">
        <w:t>coinciden</w:t>
      </w:r>
      <w:proofErr w:type="spellEnd"/>
      <w:r w:rsidRPr="006927BC">
        <w:t xml:space="preserve"> en </w:t>
      </w:r>
      <w:proofErr w:type="spellStart"/>
      <w:r w:rsidRPr="006927BC">
        <w:t>augurar</w:t>
      </w:r>
      <w:proofErr w:type="spellEnd"/>
      <w:r w:rsidRPr="006927BC">
        <w:t xml:space="preserve"> </w:t>
      </w:r>
      <w:proofErr w:type="spellStart"/>
      <w:r w:rsidRPr="006927BC">
        <w:t>una</w:t>
      </w:r>
      <w:proofErr w:type="spellEnd"/>
      <w:r w:rsidRPr="006927BC">
        <w:t xml:space="preserve"> </w:t>
      </w:r>
      <w:proofErr w:type="spellStart"/>
      <w:r w:rsidRPr="006927BC">
        <w:t>mejora</w:t>
      </w:r>
      <w:proofErr w:type="spellEnd"/>
      <w:r w:rsidRPr="006927BC">
        <w:t xml:space="preserve"> </w:t>
      </w:r>
      <w:proofErr w:type="spellStart"/>
      <w:r w:rsidRPr="006927BC">
        <w:t>del</w:t>
      </w:r>
      <w:proofErr w:type="spellEnd"/>
      <w:r w:rsidRPr="006927BC">
        <w:t xml:space="preserve"> </w:t>
      </w:r>
      <w:proofErr w:type="spellStart"/>
      <w:r w:rsidRPr="006927BC">
        <w:t>crédito</w:t>
      </w:r>
      <w:proofErr w:type="spellEnd"/>
      <w:r w:rsidRPr="006927BC">
        <w:t xml:space="preserve"> a </w:t>
      </w:r>
      <w:proofErr w:type="spellStart"/>
      <w:r w:rsidRPr="006927BC">
        <w:t>empresas</w:t>
      </w:r>
      <w:proofErr w:type="spellEnd"/>
      <w:r w:rsidRPr="006927BC">
        <w:t xml:space="preserve"> para los </w:t>
      </w:r>
      <w:proofErr w:type="spellStart"/>
      <w:r w:rsidRPr="006927BC">
        <w:t>primeros</w:t>
      </w:r>
      <w:proofErr w:type="spellEnd"/>
      <w:r w:rsidRPr="006927BC">
        <w:t xml:space="preserve"> </w:t>
      </w:r>
      <w:proofErr w:type="spellStart"/>
      <w:r w:rsidRPr="006927BC">
        <w:t>meses</w:t>
      </w:r>
      <w:proofErr w:type="spellEnd"/>
      <w:r w:rsidRPr="006927BC">
        <w:t xml:space="preserve"> </w:t>
      </w:r>
      <w:proofErr w:type="spellStart"/>
      <w:r w:rsidRPr="006927BC">
        <w:t>del</w:t>
      </w:r>
      <w:proofErr w:type="spellEnd"/>
      <w:r w:rsidRPr="006927BC">
        <w:t xml:space="preserve"> </w:t>
      </w:r>
      <w:proofErr w:type="spellStart"/>
      <w:r w:rsidRPr="006927BC">
        <w:t>año</w:t>
      </w:r>
      <w:proofErr w:type="spellEnd"/>
      <w:r w:rsidRPr="006927BC">
        <w:t xml:space="preserve">. </w:t>
      </w:r>
      <w:proofErr w:type="spellStart"/>
      <w:r w:rsidRPr="006927BC">
        <w:t>Aunque</w:t>
      </w:r>
      <w:proofErr w:type="spellEnd"/>
      <w:r w:rsidRPr="006927BC">
        <w:t xml:space="preserve"> los </w:t>
      </w:r>
      <w:proofErr w:type="spellStart"/>
      <w:r w:rsidRPr="006927BC">
        <w:t>saldos</w:t>
      </w:r>
      <w:proofErr w:type="spellEnd"/>
      <w:r w:rsidRPr="006927BC">
        <w:t xml:space="preserve"> </w:t>
      </w:r>
      <w:proofErr w:type="spellStart"/>
      <w:r w:rsidRPr="006927BC">
        <w:t>seguirán</w:t>
      </w:r>
      <w:proofErr w:type="spellEnd"/>
      <w:r w:rsidRPr="006927BC">
        <w:t xml:space="preserve"> </w:t>
      </w:r>
      <w:proofErr w:type="spellStart"/>
      <w:r w:rsidRPr="006927BC">
        <w:t>cayendo</w:t>
      </w:r>
      <w:proofErr w:type="spellEnd"/>
      <w:r w:rsidRPr="006927BC">
        <w:t xml:space="preserve"> en </w:t>
      </w:r>
      <w:proofErr w:type="spellStart"/>
      <w:r w:rsidRPr="006927BC">
        <w:t>términos</w:t>
      </w:r>
      <w:proofErr w:type="spellEnd"/>
      <w:r w:rsidRPr="006927BC">
        <w:t xml:space="preserve"> </w:t>
      </w:r>
      <w:proofErr w:type="spellStart"/>
      <w:r w:rsidRPr="006927BC">
        <w:t>interanuales</w:t>
      </w:r>
      <w:proofErr w:type="spellEnd"/>
      <w:r w:rsidRPr="006927BC">
        <w:t xml:space="preserve">, en los </w:t>
      </w:r>
      <w:proofErr w:type="spellStart"/>
      <w:r w:rsidRPr="006927BC">
        <w:t>flujos</w:t>
      </w:r>
      <w:proofErr w:type="spellEnd"/>
      <w:r w:rsidRPr="006927BC">
        <w:t xml:space="preserve"> de </w:t>
      </w:r>
      <w:proofErr w:type="spellStart"/>
      <w:r w:rsidRPr="006927BC">
        <w:t>nueva</w:t>
      </w:r>
      <w:proofErr w:type="spellEnd"/>
      <w:r w:rsidRPr="006927BC">
        <w:t xml:space="preserve"> </w:t>
      </w:r>
      <w:proofErr w:type="spellStart"/>
      <w:r w:rsidRPr="006927BC">
        <w:t>financiación</w:t>
      </w:r>
      <w:proofErr w:type="spellEnd"/>
      <w:r w:rsidRPr="006927BC">
        <w:t xml:space="preserve"> </w:t>
      </w:r>
      <w:proofErr w:type="spellStart"/>
      <w:r w:rsidRPr="006927BC">
        <w:t>debería</w:t>
      </w:r>
      <w:proofErr w:type="spellEnd"/>
      <w:r w:rsidRPr="006927BC">
        <w:t xml:space="preserve"> </w:t>
      </w:r>
      <w:proofErr w:type="spellStart"/>
      <w:r w:rsidRPr="006927BC">
        <w:t>consolidarse</w:t>
      </w:r>
      <w:proofErr w:type="spellEnd"/>
      <w:r w:rsidRPr="006927BC">
        <w:t xml:space="preserve"> un </w:t>
      </w:r>
      <w:proofErr w:type="spellStart"/>
      <w:r w:rsidRPr="006927BC">
        <w:t>cierto</w:t>
      </w:r>
      <w:proofErr w:type="spellEnd"/>
      <w:r w:rsidRPr="006927BC">
        <w:t xml:space="preserve"> </w:t>
      </w:r>
      <w:proofErr w:type="spellStart"/>
      <w:r w:rsidRPr="006927BC">
        <w:t>repunte</w:t>
      </w:r>
      <w:proofErr w:type="spellEnd"/>
      <w:r w:rsidRPr="006927BC">
        <w:t xml:space="preserve"> que ya se </w:t>
      </w:r>
      <w:proofErr w:type="spellStart"/>
      <w:r w:rsidRPr="006927BC">
        <w:t>estuvo</w:t>
      </w:r>
      <w:proofErr w:type="spellEnd"/>
      <w:r w:rsidRPr="006927BC">
        <w:t xml:space="preserve"> </w:t>
      </w:r>
      <w:proofErr w:type="spellStart"/>
      <w:r w:rsidRPr="006927BC">
        <w:t>viendo</w:t>
      </w:r>
      <w:proofErr w:type="spellEnd"/>
      <w:r w:rsidRPr="006927BC">
        <w:t xml:space="preserve"> a finales de 2013. Las </w:t>
      </w:r>
      <w:proofErr w:type="spellStart"/>
      <w:r w:rsidRPr="006927BC">
        <w:t>pymes</w:t>
      </w:r>
      <w:proofErr w:type="spellEnd"/>
      <w:r w:rsidRPr="006927BC">
        <w:t xml:space="preserve"> con </w:t>
      </w:r>
      <w:proofErr w:type="spellStart"/>
      <w:r w:rsidRPr="006927BC">
        <w:t>una</w:t>
      </w:r>
      <w:proofErr w:type="spellEnd"/>
      <w:r w:rsidRPr="006927BC">
        <w:t xml:space="preserve"> </w:t>
      </w:r>
      <w:proofErr w:type="spellStart"/>
      <w:r w:rsidRPr="006927BC">
        <w:t>fuerte</w:t>
      </w:r>
      <w:proofErr w:type="spellEnd"/>
      <w:r w:rsidRPr="006927BC">
        <w:t xml:space="preserve"> </w:t>
      </w:r>
      <w:proofErr w:type="spellStart"/>
      <w:r w:rsidRPr="006927BC">
        <w:t>componente</w:t>
      </w:r>
      <w:proofErr w:type="spellEnd"/>
      <w:r w:rsidRPr="006927BC">
        <w:t xml:space="preserve"> de </w:t>
      </w:r>
      <w:proofErr w:type="spellStart"/>
      <w:r w:rsidRPr="006927BC">
        <w:t>negocio</w:t>
      </w:r>
      <w:proofErr w:type="spellEnd"/>
      <w:r w:rsidRPr="006927BC">
        <w:t xml:space="preserve"> </w:t>
      </w:r>
      <w:proofErr w:type="spellStart"/>
      <w:r w:rsidRPr="006927BC">
        <w:t>exportador</w:t>
      </w:r>
      <w:proofErr w:type="spellEnd"/>
      <w:r w:rsidRPr="006927BC">
        <w:t xml:space="preserve"> </w:t>
      </w:r>
      <w:proofErr w:type="spellStart"/>
      <w:r w:rsidRPr="006927BC">
        <w:t>deberían</w:t>
      </w:r>
      <w:proofErr w:type="spellEnd"/>
      <w:r w:rsidRPr="006927BC">
        <w:t xml:space="preserve"> </w:t>
      </w:r>
      <w:proofErr w:type="spellStart"/>
      <w:r w:rsidRPr="006927BC">
        <w:t>ser</w:t>
      </w:r>
      <w:proofErr w:type="spellEnd"/>
      <w:r w:rsidRPr="006927BC">
        <w:t xml:space="preserve"> las principa</w:t>
      </w:r>
      <w:r w:rsidR="00797798">
        <w:t xml:space="preserve">les </w:t>
      </w:r>
      <w:proofErr w:type="spellStart"/>
      <w:r w:rsidR="00797798">
        <w:t>beneficiadas</w:t>
      </w:r>
      <w:proofErr w:type="spellEnd"/>
      <w:r w:rsidR="00797798">
        <w:t xml:space="preserve"> </w:t>
      </w:r>
      <w:proofErr w:type="gramStart"/>
      <w:r w:rsidR="00797798">
        <w:t>de este</w:t>
      </w:r>
      <w:proofErr w:type="gramEnd"/>
      <w:r w:rsidR="00797798">
        <w:t xml:space="preserve"> </w:t>
      </w:r>
      <w:proofErr w:type="spellStart"/>
      <w:r w:rsidR="00797798">
        <w:t>cambio</w:t>
      </w:r>
      <w:proofErr w:type="spellEnd"/>
      <w:r w:rsidR="00797798">
        <w:t xml:space="preserve">. </w:t>
      </w:r>
    </w:p>
    <w:p w:rsidR="00797798" w:rsidRDefault="00797798" w:rsidP="00303E79">
      <w:pPr>
        <w:suppressLineNumbers/>
      </w:pPr>
    </w:p>
    <w:p w:rsidR="00797798" w:rsidRDefault="00797798" w:rsidP="00303E79">
      <w:pPr>
        <w:suppressLineNumbers/>
      </w:pPr>
    </w:p>
    <w:p w:rsidR="00797798" w:rsidRDefault="00797798" w:rsidP="00303E79">
      <w:pPr>
        <w:suppressLineNumbers/>
      </w:pPr>
      <w:r>
        <w:rPr>
          <w:i/>
        </w:rPr>
        <w:t xml:space="preserve">                                                                 </w:t>
      </w:r>
      <w:r w:rsidR="00E9539C">
        <w:rPr>
          <w:i/>
        </w:rPr>
        <w:t xml:space="preserve">                                </w:t>
      </w:r>
      <w:r>
        <w:rPr>
          <w:i/>
        </w:rPr>
        <w:t>EXPANSI</w:t>
      </w:r>
      <w:r>
        <w:rPr>
          <w:rFonts w:cs="Times New Roman"/>
          <w:i/>
        </w:rPr>
        <w:t>Ó</w:t>
      </w:r>
      <w:r w:rsidRPr="00C619CA">
        <w:rPr>
          <w:i/>
        </w:rPr>
        <w:t>N.COM</w:t>
      </w:r>
      <w:r>
        <w:t xml:space="preserve"> – 02/01/2014</w:t>
      </w:r>
    </w:p>
    <w:p w:rsidR="00797798" w:rsidRDefault="00797798" w:rsidP="00303E79">
      <w:pPr>
        <w:suppressLineNumbers/>
        <w:sectPr w:rsidR="00797798" w:rsidSect="00303E79">
          <w:type w:val="continuous"/>
          <w:pgSz w:w="11900" w:h="16840"/>
          <w:pgMar w:top="1418" w:right="1418" w:bottom="1418" w:left="1418" w:header="709" w:footer="709" w:gutter="0"/>
          <w:lnNumType w:countBy="5" w:restart="continuous"/>
          <w:cols w:space="708"/>
          <w:docGrid w:linePitch="360"/>
        </w:sectPr>
      </w:pPr>
      <w:bookmarkStart w:id="0" w:name="_GoBack"/>
      <w:bookmarkEnd w:id="0"/>
    </w:p>
    <w:p w:rsidR="00F31012" w:rsidRDefault="00F31012" w:rsidP="00F31012"/>
    <w:p w:rsidR="00F31012" w:rsidRDefault="00F31012" w:rsidP="00F31012">
      <w:r>
        <w:t xml:space="preserve">                                                                                                 </w:t>
      </w:r>
    </w:p>
    <w:p w:rsidR="002E7633" w:rsidRDefault="002E7633"/>
    <w:sectPr w:rsidR="002E7633" w:rsidSect="00BF07AA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A4A" w:rsidRDefault="00C31A4A" w:rsidP="00F31012">
      <w:r>
        <w:separator/>
      </w:r>
    </w:p>
  </w:endnote>
  <w:endnote w:type="continuationSeparator" w:id="0">
    <w:p w:rsidR="00C31A4A" w:rsidRDefault="00C31A4A" w:rsidP="00F31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A4A" w:rsidRDefault="00C31A4A" w:rsidP="00F31012">
      <w:r>
        <w:separator/>
      </w:r>
    </w:p>
  </w:footnote>
  <w:footnote w:type="continuationSeparator" w:id="0">
    <w:p w:rsidR="00C31A4A" w:rsidRDefault="00C31A4A" w:rsidP="00F31012">
      <w:r>
        <w:continuationSeparator/>
      </w:r>
    </w:p>
  </w:footnote>
  <w:footnote w:id="1">
    <w:p w:rsidR="00F31012" w:rsidRPr="00955DE5" w:rsidRDefault="00F31012" w:rsidP="00F31012">
      <w:pPr>
        <w:pStyle w:val="Notedebasdepage"/>
        <w:rPr>
          <w:sz w:val="20"/>
          <w:szCs w:val="20"/>
        </w:rPr>
      </w:pPr>
      <w:r>
        <w:rPr>
          <w:rStyle w:val="Appelnotedebasdep"/>
        </w:rPr>
        <w:footnoteRef/>
      </w:r>
      <w:r>
        <w:t xml:space="preserve"> </w:t>
      </w:r>
      <w:r w:rsidRPr="00955DE5">
        <w:rPr>
          <w:sz w:val="20"/>
          <w:szCs w:val="20"/>
        </w:rPr>
        <w:t>Un</w:t>
      </w:r>
      <w:r w:rsidR="00303E79">
        <w:rPr>
          <w:sz w:val="20"/>
          <w:szCs w:val="20"/>
        </w:rPr>
        <w:t xml:space="preserve"> </w:t>
      </w:r>
      <w:proofErr w:type="spellStart"/>
      <w:r w:rsidR="00303E79">
        <w:rPr>
          <w:sz w:val="20"/>
          <w:szCs w:val="20"/>
        </w:rPr>
        <w:t>repunte</w:t>
      </w:r>
      <w:proofErr w:type="spellEnd"/>
      <w:r w:rsidR="00303E79">
        <w:rPr>
          <w:sz w:val="20"/>
          <w:szCs w:val="20"/>
        </w:rPr>
        <w:t xml:space="preserve"> : </w:t>
      </w:r>
      <w:proofErr w:type="spellStart"/>
      <w:r w:rsidR="00303E79">
        <w:rPr>
          <w:sz w:val="20"/>
          <w:szCs w:val="20"/>
        </w:rPr>
        <w:t>aumento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012"/>
    <w:rsid w:val="000B6B8D"/>
    <w:rsid w:val="002A5D20"/>
    <w:rsid w:val="002E7633"/>
    <w:rsid w:val="00303E79"/>
    <w:rsid w:val="0055533D"/>
    <w:rsid w:val="0060141A"/>
    <w:rsid w:val="007163DD"/>
    <w:rsid w:val="00797798"/>
    <w:rsid w:val="007F516D"/>
    <w:rsid w:val="00BF07AA"/>
    <w:rsid w:val="00C31A4A"/>
    <w:rsid w:val="00D127CC"/>
    <w:rsid w:val="00E9539C"/>
    <w:rsid w:val="00F31012"/>
    <w:rsid w:val="00FE7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12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31012"/>
  </w:style>
  <w:style w:type="character" w:customStyle="1" w:styleId="NotedebasdepageCar">
    <w:name w:val="Note de bas de page Car"/>
    <w:basedOn w:val="Policepardfaut"/>
    <w:link w:val="Notedebasdepage"/>
    <w:uiPriority w:val="99"/>
    <w:rsid w:val="00F31012"/>
    <w:rPr>
      <w:rFonts w:ascii="Times New Roman" w:hAnsi="Times New Roman"/>
    </w:rPr>
  </w:style>
  <w:style w:type="character" w:styleId="Appelnotedebasdep">
    <w:name w:val="footnote reference"/>
    <w:basedOn w:val="Policepardfaut"/>
    <w:uiPriority w:val="99"/>
    <w:unhideWhenUsed/>
    <w:rsid w:val="00F31012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79779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012"/>
    <w:pPr>
      <w:jc w:val="both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unhideWhenUsed/>
    <w:rsid w:val="00F31012"/>
  </w:style>
  <w:style w:type="character" w:customStyle="1" w:styleId="NotedebasdepageCar">
    <w:name w:val="Note de bas de page Car"/>
    <w:basedOn w:val="Policepardfaut"/>
    <w:link w:val="Notedebasdepage"/>
    <w:uiPriority w:val="99"/>
    <w:rsid w:val="00F31012"/>
    <w:rPr>
      <w:rFonts w:ascii="Times New Roman" w:hAnsi="Times New Roman"/>
    </w:rPr>
  </w:style>
  <w:style w:type="character" w:styleId="Marquenotebasdepage">
    <w:name w:val="footnote reference"/>
    <w:basedOn w:val="Policepardfaut"/>
    <w:uiPriority w:val="99"/>
    <w:unhideWhenUsed/>
    <w:rsid w:val="00F31012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7977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3431B-18CA-42A3-98F2-822793371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354</Words>
  <Characters>1947</Characters>
  <Application>Microsoft Office Word</Application>
  <DocSecurity>0</DocSecurity>
  <Lines>16</Lines>
  <Paragraphs>4</Paragraphs>
  <ScaleCrop>false</ScaleCrop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Vanina Filippi</dc:creator>
  <cp:keywords/>
  <dc:description/>
  <cp:lastModifiedBy>Virginie</cp:lastModifiedBy>
  <cp:revision>7</cp:revision>
  <dcterms:created xsi:type="dcterms:W3CDTF">2014-01-08T14:36:00Z</dcterms:created>
  <dcterms:modified xsi:type="dcterms:W3CDTF">2014-06-12T21:16:00Z</dcterms:modified>
</cp:coreProperties>
</file>