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E" w:rsidRPr="00975B21" w:rsidRDefault="00092F0E" w:rsidP="00742F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975B21">
        <w:rPr>
          <w:rFonts w:ascii="Times New Roman" w:hAnsi="Times New Roman"/>
          <w:b/>
          <w:sz w:val="32"/>
          <w:szCs w:val="32"/>
          <w:lang w:val="es-ES"/>
        </w:rPr>
        <w:t>BTS CGO 2015</w:t>
      </w:r>
    </w:p>
    <w:p w:rsidR="00092F0E" w:rsidRPr="00975B21" w:rsidRDefault="00092F0E" w:rsidP="00742F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975B21">
        <w:rPr>
          <w:rFonts w:ascii="Times New Roman" w:hAnsi="Times New Roman"/>
          <w:b/>
          <w:sz w:val="32"/>
          <w:szCs w:val="32"/>
          <w:lang w:val="es-ES"/>
        </w:rPr>
        <w:t xml:space="preserve">INDITEX QUIERE VOLVER A </w:t>
      </w:r>
      <w:r w:rsidR="00432ACA" w:rsidRPr="00975B21">
        <w:rPr>
          <w:rFonts w:ascii="Times New Roman" w:hAnsi="Times New Roman"/>
          <w:b/>
          <w:sz w:val="32"/>
          <w:szCs w:val="32"/>
          <w:lang w:val="es-ES"/>
        </w:rPr>
        <w:t>CONQUISTAR</w:t>
      </w:r>
      <w:r w:rsidRPr="00975B21">
        <w:rPr>
          <w:rFonts w:ascii="Times New Roman" w:hAnsi="Times New Roman"/>
          <w:b/>
          <w:sz w:val="32"/>
          <w:szCs w:val="32"/>
          <w:lang w:val="es-ES"/>
        </w:rPr>
        <w:t xml:space="preserve"> NUEVA YORK</w:t>
      </w:r>
    </w:p>
    <w:p w:rsidR="00092F0E" w:rsidRPr="00D7086C" w:rsidRDefault="00432ACA" w:rsidP="00742F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D7086C">
        <w:rPr>
          <w:rFonts w:ascii="Times New Roman" w:hAnsi="Times New Roman"/>
          <w:sz w:val="24"/>
          <w:szCs w:val="24"/>
          <w:lang w:val="es-ES"/>
        </w:rPr>
        <w:t>Texte</w:t>
      </w:r>
      <w:proofErr w:type="spellEnd"/>
      <w:r w:rsidRPr="00D7086C">
        <w:rPr>
          <w:rFonts w:ascii="Times New Roman" w:hAnsi="Times New Roman"/>
          <w:sz w:val="24"/>
          <w:szCs w:val="24"/>
          <w:lang w:val="es-ES"/>
        </w:rPr>
        <w:t xml:space="preserve"> n°1</w:t>
      </w:r>
    </w:p>
    <w:p w:rsidR="00975B21" w:rsidRDefault="00092F0E" w:rsidP="00742F2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975B21">
        <w:rPr>
          <w:rFonts w:ascii="Times New Roman" w:hAnsi="Times New Roman"/>
          <w:i/>
          <w:sz w:val="24"/>
          <w:szCs w:val="24"/>
          <w:lang w:val="es-ES"/>
        </w:rPr>
        <w:t xml:space="preserve">Elmundo.com, </w:t>
      </w:r>
      <w:r w:rsidRPr="00975B21">
        <w:rPr>
          <w:rFonts w:ascii="Times New Roman" w:hAnsi="Times New Roman"/>
          <w:sz w:val="24"/>
          <w:szCs w:val="24"/>
          <w:lang w:val="es-ES"/>
        </w:rPr>
        <w:t>01/03/</w:t>
      </w:r>
      <w:r w:rsidR="00432ACA" w:rsidRPr="00975B21">
        <w:rPr>
          <w:rFonts w:ascii="Times New Roman" w:hAnsi="Times New Roman"/>
          <w:sz w:val="24"/>
          <w:szCs w:val="24"/>
          <w:lang w:val="es-ES"/>
        </w:rPr>
        <w:t>20</w:t>
      </w:r>
      <w:r w:rsidRPr="00975B21">
        <w:rPr>
          <w:rFonts w:ascii="Times New Roman" w:hAnsi="Times New Roman"/>
          <w:sz w:val="24"/>
          <w:szCs w:val="24"/>
          <w:lang w:val="es-ES"/>
        </w:rPr>
        <w:t>15</w:t>
      </w:r>
    </w:p>
    <w:p w:rsidR="00975B21" w:rsidRDefault="00975B21" w:rsidP="00742F2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  <w:sectPr w:rsidR="00975B21" w:rsidSect="003E70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2ACA" w:rsidRPr="00975B21" w:rsidRDefault="00092F0E" w:rsidP="00742F2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lastRenderedPageBreak/>
        <w:t>Inditex quiere que 2015 sea el año de su expansión en Estados Unid</w:t>
      </w:r>
      <w:r w:rsidR="004B529F">
        <w:rPr>
          <w:rFonts w:ascii="Times New Roman" w:eastAsia="Times New Roman" w:hAnsi="Times New Roman"/>
          <w:sz w:val="24"/>
          <w:szCs w:val="24"/>
          <w:lang w:val="es-ES" w:eastAsia="fr-FR"/>
        </w:rPr>
        <w:t>os. El gigante textil planea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doce aperturas, entre las que destacan las dos nuevas tiendas de Manhattan y establecimientos en Chicago, Las Vegas y Los </w:t>
      </w:r>
      <w:r w:rsidR="007C3E38"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Ángeles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. Con 54 tiendas en el país -52</w:t>
      </w:r>
      <w:r w:rsidR="00747A1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de Zara y dos de </w:t>
      </w:r>
      <w:proofErr w:type="spellStart"/>
      <w:r w:rsidR="00747A1E">
        <w:rPr>
          <w:rFonts w:ascii="Times New Roman" w:eastAsia="Times New Roman" w:hAnsi="Times New Roman"/>
          <w:sz w:val="24"/>
          <w:szCs w:val="24"/>
          <w:lang w:val="es-ES" w:eastAsia="fr-FR"/>
        </w:rPr>
        <w:t>Massimo</w:t>
      </w:r>
      <w:proofErr w:type="spellEnd"/>
      <w:r w:rsidR="00747A1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proofErr w:type="spellStart"/>
      <w:r w:rsidR="00747A1E">
        <w:rPr>
          <w:rFonts w:ascii="Times New Roman" w:eastAsia="Times New Roman" w:hAnsi="Times New Roman"/>
          <w:sz w:val="24"/>
          <w:szCs w:val="24"/>
          <w:lang w:val="es-ES" w:eastAsia="fr-FR"/>
        </w:rPr>
        <w:t>Dutti</w:t>
      </w:r>
      <w:proofErr w:type="spellEnd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-, la presencia de la firma gallega se ordena en tres ejes: Flor</w:t>
      </w:r>
      <w:r w:rsidR="007C3E38">
        <w:rPr>
          <w:rFonts w:ascii="Times New Roman" w:eastAsia="Times New Roman" w:hAnsi="Times New Roman"/>
          <w:sz w:val="24"/>
          <w:szCs w:val="24"/>
          <w:lang w:val="es-ES" w:eastAsia="fr-FR"/>
        </w:rPr>
        <w:t>ida;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la Costa Este con Washington, Boston y Nueva York; y la Costa Oeste, entre Los </w:t>
      </w:r>
      <w:r w:rsidR="007C3E38"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Ángeles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y San Francisco. Hasta ahora.</w:t>
      </w:r>
    </w:p>
    <w:p w:rsidR="00092F0E" w:rsidRPr="00092F0E" w:rsidRDefault="00092F0E" w:rsidP="00742F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sz w:val="24"/>
          <w:szCs w:val="24"/>
          <w:lang w:val="es-ES" w:eastAsia="fr-FR"/>
        </w:rPr>
        <w:t>S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e han propuesto «densificar la presencia física». La estrategia obedece a un creciente interés por la marca en Estados Unidos, que se ha visto favorecido por la venta </w:t>
      </w:r>
      <w:r w:rsidRPr="00A60997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on-line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, disponible par</w:t>
      </w:r>
      <w:r w:rsidR="00294761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a los 50 estados del país desde 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2011. 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Inditex 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subraya que 2015 será «un año importante de aperturas» sin precisar el número concreto, pues todo depende de las oportunidades con los locales que se van presentando.</w:t>
      </w:r>
    </w:p>
    <w:p w:rsidR="00092F0E" w:rsidRPr="00092F0E" w:rsidRDefault="00092F0E" w:rsidP="00742F2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Estados Unidos es un mercado a</w:t>
      </w:r>
      <w:r w:rsidR="00432ACA">
        <w:rPr>
          <w:rFonts w:ascii="Times New Roman" w:eastAsia="Times New Roman" w:hAnsi="Times New Roman"/>
          <w:sz w:val="24"/>
          <w:szCs w:val="24"/>
          <w:lang w:val="es-ES" w:eastAsia="fr-FR"/>
        </w:rPr>
        <w:t>tractivo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para cualquier firma de moda. Y Nueva York fue, junto a París y Oporto, una de las primeras plazas internacionales de Zara, que 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en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el año 1989 levantó l</w:t>
      </w:r>
      <w:r w:rsidR="00432ACA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a persiana en Lexington </w:t>
      </w:r>
      <w:proofErr w:type="spellStart"/>
      <w:r w:rsidR="00432ACA">
        <w:rPr>
          <w:rFonts w:ascii="Times New Roman" w:eastAsia="Times New Roman" w:hAnsi="Times New Roman"/>
          <w:sz w:val="24"/>
          <w:szCs w:val="24"/>
          <w:lang w:val="es-ES" w:eastAsia="fr-FR"/>
        </w:rPr>
        <w:t>Avenue</w:t>
      </w:r>
      <w:proofErr w:type="spellEnd"/>
      <w:r w:rsidR="00432ACA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en pleno corazón de Manhattan. El establecimiento convive hoy con otros seis en la isla -que serán ocho a finales del año- y siete más en el área metropolitana de la ciudad.</w:t>
      </w:r>
    </w:p>
    <w:p w:rsidR="00092F0E" w:rsidRDefault="00092F0E" w:rsidP="00742F26">
      <w:pPr>
        <w:shd w:val="clear" w:color="auto" w:fill="FFFFFF"/>
        <w:spacing w:after="120" w:line="240" w:lineRule="auto"/>
        <w:ind w:firstLine="709"/>
        <w:jc w:val="both"/>
        <w:rPr>
          <w:rFonts w:ascii="Georgia" w:hAnsi="Georgia"/>
          <w:sz w:val="23"/>
          <w:szCs w:val="23"/>
          <w:lang w:val="es-ES"/>
        </w:rPr>
      </w:pP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Nueva York siempre </w:t>
      </w:r>
      <w:r w:rsidR="007F6AE7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ha sido 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una plaza mimada</w:t>
      </w:r>
      <w:r w:rsidR="00432ACA" w:rsidRPr="00742F26">
        <w:rPr>
          <w:rFonts w:ascii="Times New Roman" w:eastAsia="Times New Roman" w:hAnsi="Times New Roman"/>
          <w:b/>
          <w:sz w:val="24"/>
          <w:szCs w:val="24"/>
          <w:vertAlign w:val="superscript"/>
          <w:lang w:val="es-ES" w:eastAsia="fr-FR"/>
        </w:rPr>
        <w:t>1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: en 2012, la apertura del </w:t>
      </w:r>
      <w:r w:rsidRPr="00092F0E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flagship</w:t>
      </w:r>
      <w:r w:rsidR="004551F0" w:rsidRPr="00742F26">
        <w:rPr>
          <w:rFonts w:ascii="Times New Roman" w:eastAsia="Times New Roman" w:hAnsi="Times New Roman"/>
          <w:b/>
          <w:sz w:val="24"/>
          <w:szCs w:val="24"/>
          <w:vertAlign w:val="superscript"/>
          <w:lang w:val="es-ES" w:eastAsia="fr-FR"/>
        </w:rPr>
        <w:t>2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de la Quinta Avenida sirvió para mostrar el nuevo diseño de tienda que Inditex ha proyectado para Zara. La cadena será parte ahora del nuevo </w:t>
      </w:r>
      <w:proofErr w:type="spellStart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World</w:t>
      </w:r>
      <w:proofErr w:type="spellEnd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proofErr w:type="spellStart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Trade</w:t>
      </w:r>
      <w:proofErr w:type="spellEnd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Cent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er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con un local de 2.800 metros cuadrados; remodelará su otra tienda de l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>a Quinta Avenida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, que crecerá hasta los 4.000 metros cuadrados, un 50% más que su actual superficie; y estrenará otro gran local de 4.600 metros cuadrados en el </w:t>
      </w:r>
      <w:proofErr w:type="spellStart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So</w:t>
      </w:r>
      <w:r w:rsidR="007C3E38">
        <w:rPr>
          <w:rFonts w:ascii="Times New Roman" w:eastAsia="Times New Roman" w:hAnsi="Times New Roman"/>
          <w:sz w:val="24"/>
          <w:szCs w:val="24"/>
          <w:lang w:val="es-ES" w:eastAsia="fr-FR"/>
        </w:rPr>
        <w:t>h</w:t>
      </w:r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o</w:t>
      </w:r>
      <w:proofErr w:type="spellEnd"/>
      <w:r w:rsidRPr="00092F0E">
        <w:rPr>
          <w:rFonts w:ascii="Times New Roman" w:eastAsia="Times New Roman" w:hAnsi="Times New Roman"/>
          <w:sz w:val="24"/>
          <w:szCs w:val="24"/>
          <w:lang w:val="es-ES" w:eastAsia="fr-FR"/>
        </w:rPr>
        <w:t>, un edificio construido en 1878, representativo de la arquitectura comercial de Manhattan de finales del siglo XIX y que había sido adquirido por 237 millones de euros.</w:t>
      </w:r>
      <w:bookmarkStart w:id="0" w:name="_GoBack"/>
      <w:bookmarkEnd w:id="0"/>
      <w:r w:rsidR="00975B21">
        <w:rPr>
          <w:rFonts w:ascii="Georgia" w:hAnsi="Georgia"/>
          <w:sz w:val="23"/>
          <w:szCs w:val="23"/>
          <w:lang w:val="es-ES"/>
        </w:rPr>
        <w:t xml:space="preserve"> </w:t>
      </w:r>
    </w:p>
    <w:p w:rsidR="00975B21" w:rsidRDefault="00975B21" w:rsidP="00742F26">
      <w:pPr>
        <w:spacing w:after="120"/>
        <w:rPr>
          <w:rFonts w:ascii="Times New Roman" w:hAnsi="Times New Roman"/>
          <w:sz w:val="24"/>
          <w:szCs w:val="24"/>
          <w:lang w:val="es-ES"/>
        </w:rPr>
        <w:sectPr w:rsidR="00975B21" w:rsidSect="00975B21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0F65C2" w:rsidRDefault="000F65C2" w:rsidP="00742F26">
      <w:pPr>
        <w:spacing w:after="120"/>
        <w:rPr>
          <w:rFonts w:ascii="Times New Roman" w:hAnsi="Times New Roman"/>
          <w:sz w:val="24"/>
          <w:szCs w:val="24"/>
          <w:lang w:val="es-ES"/>
        </w:rPr>
      </w:pPr>
    </w:p>
    <w:p w:rsidR="00975B21" w:rsidRDefault="00975B21" w:rsidP="00742F26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es-ES" w:eastAsia="fr-FR"/>
        </w:rPr>
      </w:pPr>
      <w:r w:rsidRPr="00432ACA">
        <w:rPr>
          <w:rFonts w:ascii="Times New Roman" w:eastAsia="Times New Roman" w:hAnsi="Times New Roman"/>
          <w:b/>
          <w:sz w:val="24"/>
          <w:szCs w:val="24"/>
          <w:lang w:val="es-ES" w:eastAsia="fr-FR"/>
        </w:rPr>
        <w:t>VOCABULARIO</w:t>
      </w:r>
      <w:r>
        <w:rPr>
          <w:rFonts w:ascii="Times New Roman" w:eastAsia="Times New Roman" w:hAnsi="Times New Roman"/>
          <w:b/>
          <w:sz w:val="24"/>
          <w:szCs w:val="24"/>
          <w:lang w:val="es-ES" w:eastAsia="fr-FR"/>
        </w:rPr>
        <w:t>:</w:t>
      </w:r>
    </w:p>
    <w:p w:rsidR="00975B21" w:rsidRDefault="00975B21" w:rsidP="00742F26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val="es-ES" w:eastAsia="fr-FR"/>
        </w:rPr>
      </w:pPr>
      <w:r w:rsidRPr="00D7086C">
        <w:rPr>
          <w:rFonts w:ascii="Times New Roman" w:eastAsia="Times New Roman" w:hAnsi="Times New Roman"/>
          <w:sz w:val="24"/>
          <w:szCs w:val="24"/>
          <w:lang w:val="es-ES" w:eastAsia="fr-FR"/>
        </w:rPr>
        <w:t>1</w:t>
      </w:r>
      <w:r w:rsidR="00D7086C">
        <w:rPr>
          <w:rFonts w:ascii="Times New Roman" w:eastAsia="Times New Roman" w:hAnsi="Times New Roman"/>
          <w:sz w:val="24"/>
          <w:szCs w:val="24"/>
          <w:lang w:val="es-ES" w:eastAsia="fr-FR"/>
        </w:rPr>
        <w:t>.</w:t>
      </w:r>
      <w:r w:rsidRPr="00D7086C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r w:rsidRPr="00432ACA"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mimada: </w:t>
      </w:r>
      <w:proofErr w:type="spellStart"/>
      <w:r w:rsidRPr="00432ACA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choyée</w:t>
      </w:r>
      <w:proofErr w:type="spellEnd"/>
    </w:p>
    <w:p w:rsidR="00975B21" w:rsidRPr="00432ACA" w:rsidRDefault="00975B21" w:rsidP="00742F2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s-ES" w:eastAsia="fr-FR"/>
        </w:rPr>
      </w:pPr>
      <w:r w:rsidRPr="00D7086C">
        <w:rPr>
          <w:rFonts w:ascii="Times New Roman" w:eastAsia="Times New Roman" w:hAnsi="Times New Roman"/>
          <w:sz w:val="24"/>
          <w:szCs w:val="24"/>
          <w:lang w:val="es-ES" w:eastAsia="fr-FR"/>
        </w:rPr>
        <w:t>2</w:t>
      </w:r>
      <w:r w:rsidR="00D7086C">
        <w:rPr>
          <w:rFonts w:ascii="Times New Roman" w:eastAsia="Times New Roman" w:hAnsi="Times New Roman"/>
          <w:sz w:val="24"/>
          <w:szCs w:val="24"/>
          <w:lang w:val="es-ES" w:eastAsia="fr-FR"/>
        </w:rPr>
        <w:t>.</w:t>
      </w:r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fr-FR"/>
        </w:rPr>
        <w:t>flagship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fr-FR"/>
        </w:rPr>
        <w:t xml:space="preserve">: </w:t>
      </w:r>
      <w:r w:rsidR="007C3E38" w:rsidRPr="007C3E38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 xml:space="preserve">un </w:t>
      </w:r>
      <w:r w:rsidRPr="00432ACA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porte-</w:t>
      </w:r>
      <w:proofErr w:type="spellStart"/>
      <w:r w:rsidRPr="00432ACA">
        <w:rPr>
          <w:rFonts w:ascii="Times New Roman" w:eastAsia="Times New Roman" w:hAnsi="Times New Roman"/>
          <w:i/>
          <w:sz w:val="24"/>
          <w:szCs w:val="24"/>
          <w:lang w:val="es-ES" w:eastAsia="fr-FR"/>
        </w:rPr>
        <w:t>drapeau</w:t>
      </w:r>
      <w:proofErr w:type="spellEnd"/>
    </w:p>
    <w:p w:rsidR="00975B21" w:rsidRPr="00975B21" w:rsidRDefault="00975B21" w:rsidP="00742F26">
      <w:pPr>
        <w:spacing w:after="120"/>
        <w:rPr>
          <w:rFonts w:ascii="Times New Roman" w:hAnsi="Times New Roman"/>
          <w:sz w:val="24"/>
          <w:szCs w:val="24"/>
          <w:lang w:val="es-ES"/>
        </w:rPr>
      </w:pPr>
    </w:p>
    <w:sectPr w:rsidR="00975B21" w:rsidRPr="00975B21" w:rsidSect="00975B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F0E"/>
    <w:rsid w:val="00092F0E"/>
    <w:rsid w:val="000A279E"/>
    <w:rsid w:val="000F65C2"/>
    <w:rsid w:val="00294761"/>
    <w:rsid w:val="003E70DF"/>
    <w:rsid w:val="00432ACA"/>
    <w:rsid w:val="004551F0"/>
    <w:rsid w:val="004B529F"/>
    <w:rsid w:val="006A1780"/>
    <w:rsid w:val="00742F26"/>
    <w:rsid w:val="00747A1E"/>
    <w:rsid w:val="00776160"/>
    <w:rsid w:val="007B0979"/>
    <w:rsid w:val="007C3E38"/>
    <w:rsid w:val="007F6AE7"/>
    <w:rsid w:val="00975B21"/>
    <w:rsid w:val="009F35DF"/>
    <w:rsid w:val="00A22CD7"/>
    <w:rsid w:val="00A60997"/>
    <w:rsid w:val="00AD779A"/>
    <w:rsid w:val="00D7086C"/>
    <w:rsid w:val="00DC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2F0E"/>
    <w:rPr>
      <w:strike w:val="0"/>
      <w:dstrike w:val="0"/>
      <w:color w:val="016CA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2F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92F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AD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0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2F0E"/>
    <w:rPr>
      <w:strike w:val="0"/>
      <w:dstrike w:val="0"/>
      <w:color w:val="016CA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2F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92F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AD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16</cp:revision>
  <cp:lastPrinted>2015-03-16T12:44:00Z</cp:lastPrinted>
  <dcterms:created xsi:type="dcterms:W3CDTF">2015-03-15T14:34:00Z</dcterms:created>
  <dcterms:modified xsi:type="dcterms:W3CDTF">2015-03-17T09:02:00Z</dcterms:modified>
</cp:coreProperties>
</file>