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3B8" w:rsidRDefault="000C0140">
      <w:pPr>
        <w:pStyle w:val="Standard"/>
        <w:pBdr>
          <w:top w:val="single" w:sz="4" w:space="0" w:color="000000"/>
          <w:left w:val="single" w:sz="4" w:space="0" w:color="000000"/>
          <w:bottom w:val="single" w:sz="4" w:space="0" w:color="000000"/>
          <w:right w:val="single" w:sz="4" w:space="0" w:color="000000"/>
        </w:pBdr>
        <w:spacing w:after="120"/>
        <w:ind w:firstLine="709"/>
        <w:jc w:val="center"/>
        <w:rPr>
          <w:b/>
          <w:bCs/>
          <w:sz w:val="32"/>
          <w:szCs w:val="32"/>
          <w:lang w:val="pt-PT"/>
        </w:rPr>
      </w:pPr>
      <w:r>
        <w:rPr>
          <w:b/>
          <w:bCs/>
          <w:sz w:val="32"/>
          <w:szCs w:val="32"/>
          <w:lang w:val="pt-PT"/>
        </w:rPr>
        <w:t>BTS CGO 2013</w:t>
      </w:r>
    </w:p>
    <w:p w:rsidR="00F653B8" w:rsidRDefault="000C0140">
      <w:pPr>
        <w:pStyle w:val="Standard"/>
        <w:pBdr>
          <w:top w:val="single" w:sz="4" w:space="0" w:color="000000"/>
          <w:left w:val="single" w:sz="4" w:space="0" w:color="000000"/>
          <w:bottom w:val="single" w:sz="4" w:space="0" w:color="000000"/>
          <w:right w:val="single" w:sz="4" w:space="0" w:color="000000"/>
        </w:pBdr>
        <w:spacing w:after="120"/>
        <w:ind w:firstLine="709"/>
        <w:jc w:val="center"/>
        <w:rPr>
          <w:b/>
          <w:bCs/>
          <w:sz w:val="32"/>
          <w:szCs w:val="32"/>
          <w:lang w:val="pt-PT"/>
        </w:rPr>
      </w:pPr>
      <w:r>
        <w:rPr>
          <w:b/>
          <w:bCs/>
          <w:sz w:val="32"/>
          <w:szCs w:val="32"/>
          <w:lang w:val="pt-PT"/>
        </w:rPr>
        <w:t>TRABAJAR DESDE CASA</w:t>
      </w:r>
    </w:p>
    <w:p w:rsidR="00F653B8" w:rsidRDefault="000C0140">
      <w:pPr>
        <w:pStyle w:val="Standard"/>
        <w:pBdr>
          <w:top w:val="single" w:sz="4" w:space="0" w:color="000000"/>
          <w:left w:val="single" w:sz="4" w:space="0" w:color="000000"/>
          <w:bottom w:val="single" w:sz="4" w:space="0" w:color="000000"/>
          <w:right w:val="single" w:sz="4" w:space="0" w:color="000000"/>
        </w:pBdr>
        <w:spacing w:after="120"/>
        <w:ind w:firstLine="709"/>
        <w:jc w:val="right"/>
        <w:rPr>
          <w:lang w:val="pt-PT"/>
        </w:rPr>
      </w:pPr>
      <w:r>
        <w:rPr>
          <w:lang w:val="pt-PT"/>
        </w:rPr>
        <w:t>Texte n°11</w:t>
      </w:r>
    </w:p>
    <w:p w:rsidR="000C0140" w:rsidRDefault="000C0140" w:rsidP="000C0140">
      <w:pPr>
        <w:pStyle w:val="Standard"/>
        <w:spacing w:after="120"/>
        <w:rPr>
          <w:lang w:val="pt-PT"/>
        </w:rPr>
      </w:pPr>
      <w:r>
        <w:rPr>
          <w:i/>
          <w:iCs/>
          <w:lang w:val="pt-PT"/>
        </w:rPr>
        <w:t>Elpais.com,</w:t>
      </w:r>
      <w:r>
        <w:rPr>
          <w:lang w:val="pt-PT"/>
        </w:rPr>
        <w:t>13/11/2012</w:t>
      </w:r>
    </w:p>
    <w:p w:rsidR="000C0140" w:rsidRDefault="000C0140" w:rsidP="000C0140">
      <w:pPr>
        <w:pStyle w:val="Standard"/>
        <w:spacing w:after="120"/>
        <w:ind w:firstLine="709"/>
        <w:jc w:val="both"/>
        <w:rPr>
          <w:lang w:val="pt-PT"/>
        </w:rPr>
        <w:sectPr w:rsidR="000C0140" w:rsidSect="00F653B8">
          <w:type w:val="continuous"/>
          <w:pgSz w:w="11906" w:h="16838"/>
          <w:pgMar w:top="1134" w:right="1134" w:bottom="1134" w:left="1134" w:header="720" w:footer="720" w:gutter="0"/>
          <w:cols w:space="720"/>
        </w:sectPr>
      </w:pPr>
    </w:p>
    <w:p w:rsidR="00F653B8" w:rsidRDefault="000C0140" w:rsidP="000C0140">
      <w:pPr>
        <w:pStyle w:val="Standard"/>
        <w:spacing w:after="120"/>
        <w:ind w:firstLine="709"/>
        <w:jc w:val="both"/>
        <w:rPr>
          <w:lang w:val="pt-PT"/>
        </w:rPr>
      </w:pPr>
      <w:r>
        <w:rPr>
          <w:lang w:val="pt-PT"/>
        </w:rPr>
        <w:lastRenderedPageBreak/>
        <w:t xml:space="preserve">Para reducir los costes de oficina y energía, para ayudar a los trabajadores a conciliar ; también para mejorar la </w:t>
      </w:r>
      <w:r>
        <w:rPr>
          <w:lang w:val="pt-PT"/>
        </w:rPr>
        <w:t>productividad y retener los talentos, cada vez son más las empresas que apuestan por el teletrabajo. La fórmula de enviar o permitir al empleado a hacer sus labores desde fuera de la oficina gana terreno en España impulsada por Internet y las tecnologías d</w:t>
      </w:r>
      <w:r>
        <w:rPr>
          <w:lang w:val="pt-PT"/>
        </w:rPr>
        <w:t>e la comunicación.</w:t>
      </w:r>
    </w:p>
    <w:p w:rsidR="00F653B8" w:rsidRPr="000C0140" w:rsidRDefault="000C0140" w:rsidP="000C0140">
      <w:pPr>
        <w:pStyle w:val="Standard"/>
        <w:spacing w:after="120"/>
        <w:ind w:firstLine="709"/>
        <w:jc w:val="both"/>
        <w:rPr>
          <w:lang w:val="es-ES"/>
        </w:rPr>
      </w:pPr>
      <w:r>
        <w:rPr>
          <w:lang w:val="pt-PT"/>
        </w:rPr>
        <w:t>El 21,8 % de las empresas ya tiene programas de trabajo a distancia, según datos del Instituto Nacional de Estadísticas</w:t>
      </w:r>
      <w:r>
        <w:rPr>
          <w:lang w:val="pt-PT"/>
        </w:rPr>
        <w:t>. Desde grandes compañías como Indra, Kellogg's o BBVA a pequeñas empresas que acaban de arrancar</w:t>
      </w:r>
      <w:r w:rsidRPr="000C0140">
        <w:rPr>
          <w:b/>
          <w:vertAlign w:val="superscript"/>
          <w:lang w:val="pt-PT"/>
        </w:rPr>
        <w:t>1</w:t>
      </w:r>
      <w:r>
        <w:rPr>
          <w:lang w:val="pt-PT"/>
        </w:rPr>
        <w:t>, este sistema, además de reportar beneficios econ</w:t>
      </w:r>
      <w:r>
        <w:rPr>
          <w:lang w:val="pt-PT"/>
        </w:rPr>
        <w:t>ómicos -ahorro de costes y subvenciones- puede aumentar la productividad. Y es que trabajar a distancia para muchos, supone, según los expertos, trabajar más. Aunque tiene sus ventajas, no todo el mundo está preparado para ejercer desde casa sin caer en la</w:t>
      </w:r>
      <w:r>
        <w:rPr>
          <w:lang w:val="pt-PT"/>
        </w:rPr>
        <w:t xml:space="preserve"> obsesión o el aislamiento. Además la normativa que debería amparar a estos trabajadores todavía tiene lagunas</w:t>
      </w:r>
      <w:r>
        <w:rPr>
          <w:b/>
          <w:vertAlign w:val="superscript"/>
          <w:lang w:val="pt-PT"/>
        </w:rPr>
        <w:t>2</w:t>
      </w:r>
      <w:r>
        <w:rPr>
          <w:lang w:val="pt-PT"/>
        </w:rPr>
        <w:t>.</w:t>
      </w:r>
    </w:p>
    <w:p w:rsidR="00F653B8" w:rsidRPr="000C0140" w:rsidRDefault="000C0140" w:rsidP="000C0140">
      <w:pPr>
        <w:pStyle w:val="Standard"/>
        <w:spacing w:after="120"/>
        <w:ind w:firstLine="709"/>
        <w:jc w:val="both"/>
        <w:rPr>
          <w:lang w:val="es-ES"/>
        </w:rPr>
      </w:pPr>
      <w:r>
        <w:rPr>
          <w:lang w:val="pt-PT"/>
        </w:rPr>
        <w:t xml:space="preserve">Teletrabajar no es trabajar desde casa. </w:t>
      </w:r>
      <w:r w:rsidRPr="000C0140">
        <w:rPr>
          <w:lang w:val="es-ES"/>
        </w:rPr>
        <w:t xml:space="preserve">Es trabajar a distancia. En el jardín, en el salón o en un tren. </w:t>
      </w:r>
      <w:r>
        <w:rPr>
          <w:lang w:val="pt-PT"/>
        </w:rPr>
        <w:t>Es una de las cosas que aclara la refo</w:t>
      </w:r>
      <w:r>
        <w:rPr>
          <w:lang w:val="pt-PT"/>
        </w:rPr>
        <w:t>rma laboral, que ha regulado, por primera vez el teletrabajo. Aunque ha habido avances, siguen sin estar del todo claras las reglas de juego. Pero al menos, la nueva norma, establece que debe existir un contrato escrito sobre este régimen, que los empleado</w:t>
      </w:r>
      <w:r>
        <w:rPr>
          <w:lang w:val="pt-PT"/>
        </w:rPr>
        <w:t>s que trabajen a distancia tienen derecho a cobrar lo mismo que sus compañeros presenciales o que su empresa les debe garantizar medios, formación y posibilidad de ascender.</w:t>
      </w:r>
    </w:p>
    <w:p w:rsidR="00F653B8" w:rsidRDefault="000C0140" w:rsidP="000C0140">
      <w:pPr>
        <w:pStyle w:val="Standard"/>
        <w:spacing w:after="120"/>
        <w:ind w:firstLine="709"/>
        <w:jc w:val="both"/>
        <w:rPr>
          <w:lang w:val="pt-PT"/>
        </w:rPr>
      </w:pPr>
      <w:r>
        <w:rPr>
          <w:lang w:val="pt-PT"/>
        </w:rPr>
        <w:t xml:space="preserve">Hay cifras que indican que el 20 % de los teletrabajadores no vuelven nunca a ser </w:t>
      </w:r>
      <w:r>
        <w:rPr>
          <w:lang w:val="pt-PT"/>
        </w:rPr>
        <w:t>promocionados y la mayoría son mujeres.</w:t>
      </w:r>
    </w:p>
    <w:p w:rsidR="00F653B8" w:rsidRDefault="000C0140" w:rsidP="000C0140">
      <w:pPr>
        <w:pStyle w:val="Standard"/>
        <w:spacing w:after="120"/>
        <w:ind w:firstLine="709"/>
        <w:jc w:val="both"/>
        <w:rPr>
          <w:lang w:val="pt-PT"/>
        </w:rPr>
      </w:pPr>
      <w:r>
        <w:rPr>
          <w:lang w:val="pt-PT"/>
        </w:rPr>
        <w:t>Según el INE, actualmente el 21,8 % de las compañías tienen personal que realiza al menos media jornada a la semana fuera de la sede de la empresa a través de las herramientas telemáticas. Esta práctica es mayor en l</w:t>
      </w:r>
      <w:r>
        <w:rPr>
          <w:lang w:val="pt-PT"/>
        </w:rPr>
        <w:t>as grandes compañías, donde llega casi al 60 %.</w:t>
      </w:r>
    </w:p>
    <w:p w:rsidR="000C0140" w:rsidRDefault="000C0140">
      <w:pPr>
        <w:pStyle w:val="Standard"/>
        <w:spacing w:after="120"/>
        <w:jc w:val="both"/>
        <w:rPr>
          <w:lang w:val="pt-PT"/>
        </w:rPr>
        <w:sectPr w:rsidR="000C0140" w:rsidSect="000C0140">
          <w:type w:val="continuous"/>
          <w:pgSz w:w="11906" w:h="16838"/>
          <w:pgMar w:top="1134" w:right="1134" w:bottom="1134" w:left="1134" w:header="720" w:footer="720" w:gutter="0"/>
          <w:lnNumType w:countBy="5" w:restart="continuous"/>
          <w:cols w:space="720"/>
        </w:sectPr>
      </w:pPr>
    </w:p>
    <w:p w:rsidR="00F653B8" w:rsidRDefault="00F653B8">
      <w:pPr>
        <w:pStyle w:val="Standard"/>
        <w:spacing w:after="120"/>
        <w:jc w:val="both"/>
        <w:rPr>
          <w:lang w:val="pt-PT"/>
        </w:rPr>
      </w:pPr>
    </w:p>
    <w:p w:rsidR="00F653B8" w:rsidRPr="000C0140" w:rsidRDefault="000C0140" w:rsidP="000C0140">
      <w:pPr>
        <w:pStyle w:val="Standard"/>
        <w:spacing w:after="120"/>
        <w:jc w:val="both"/>
        <w:rPr>
          <w:lang w:val="es-ES"/>
        </w:rPr>
      </w:pPr>
      <w:r>
        <w:rPr>
          <w:b/>
          <w:lang w:val="pt-PT"/>
        </w:rPr>
        <w:t>VOCABULARIO</w:t>
      </w:r>
      <w:r>
        <w:rPr>
          <w:lang w:val="pt-PT"/>
        </w:rPr>
        <w:t>:</w:t>
      </w:r>
    </w:p>
    <w:p w:rsidR="00F653B8" w:rsidRDefault="000C0140" w:rsidP="000C0140">
      <w:pPr>
        <w:pStyle w:val="Sansinterligne"/>
        <w:spacing w:after="120"/>
      </w:pPr>
      <w:r>
        <w:rPr>
          <w:vertAlign w:val="superscript"/>
        </w:rPr>
        <w:t>1</w:t>
      </w:r>
      <w:r>
        <w:rPr>
          <w:vertAlign w:val="superscript"/>
        </w:rPr>
        <w:t xml:space="preserve"> </w:t>
      </w:r>
      <w:proofErr w:type="spellStart"/>
      <w:r>
        <w:t>arrancar</w:t>
      </w:r>
      <w:proofErr w:type="spellEnd"/>
      <w:r>
        <w:t xml:space="preserve">: </w:t>
      </w:r>
      <w:r>
        <w:rPr>
          <w:i/>
        </w:rPr>
        <w:t>démarrer</w:t>
      </w:r>
    </w:p>
    <w:p w:rsidR="00F653B8" w:rsidRDefault="000C0140" w:rsidP="000C0140">
      <w:pPr>
        <w:pStyle w:val="Sansinterligne"/>
        <w:spacing w:after="120"/>
      </w:pPr>
      <w:r>
        <w:rPr>
          <w:vertAlign w:val="superscript"/>
        </w:rPr>
        <w:t>2</w:t>
      </w:r>
      <w:r>
        <w:t xml:space="preserve"> </w:t>
      </w:r>
      <w:proofErr w:type="spellStart"/>
      <w:r>
        <w:t>una</w:t>
      </w:r>
      <w:proofErr w:type="spellEnd"/>
      <w:r>
        <w:t xml:space="preserve"> </w:t>
      </w:r>
      <w:proofErr w:type="spellStart"/>
      <w:r>
        <w:t>laguna</w:t>
      </w:r>
      <w:proofErr w:type="spellEnd"/>
      <w:r>
        <w:t xml:space="preserve">: </w:t>
      </w:r>
      <w:r>
        <w:rPr>
          <w:i/>
        </w:rPr>
        <w:t>une lacune</w:t>
      </w:r>
    </w:p>
    <w:sectPr w:rsidR="00F653B8" w:rsidSect="000C0140">
      <w:type w:val="continuous"/>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3B8" w:rsidRDefault="00F653B8" w:rsidP="00F653B8">
      <w:r>
        <w:separator/>
      </w:r>
    </w:p>
  </w:endnote>
  <w:endnote w:type="continuationSeparator" w:id="0">
    <w:p w:rsidR="00F653B8" w:rsidRDefault="00F653B8" w:rsidP="00F653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3B8" w:rsidRDefault="000C0140" w:rsidP="00F653B8">
      <w:r w:rsidRPr="00F653B8">
        <w:rPr>
          <w:color w:val="000000"/>
        </w:rPr>
        <w:separator/>
      </w:r>
    </w:p>
  </w:footnote>
  <w:footnote w:type="continuationSeparator" w:id="0">
    <w:p w:rsidR="00F653B8" w:rsidRDefault="00F653B8" w:rsidP="00F653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rsids>
    <w:rsidRoot w:val="00F653B8"/>
    <w:rsid w:val="000C0140"/>
    <w:rsid w:val="00F653B8"/>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653B8"/>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F653B8"/>
    <w:pPr>
      <w:suppressAutoHyphens/>
    </w:pPr>
  </w:style>
  <w:style w:type="paragraph" w:customStyle="1" w:styleId="Heading">
    <w:name w:val="Heading"/>
    <w:basedOn w:val="Standard"/>
    <w:next w:val="Textbody"/>
    <w:rsid w:val="00F653B8"/>
    <w:pPr>
      <w:keepNext/>
      <w:spacing w:before="240" w:after="120"/>
    </w:pPr>
    <w:rPr>
      <w:rFonts w:ascii="Arial" w:hAnsi="Arial"/>
      <w:sz w:val="28"/>
      <w:szCs w:val="28"/>
    </w:rPr>
  </w:style>
  <w:style w:type="paragraph" w:customStyle="1" w:styleId="Textbody">
    <w:name w:val="Text body"/>
    <w:basedOn w:val="Standard"/>
    <w:rsid w:val="00F653B8"/>
    <w:pPr>
      <w:spacing w:after="120"/>
    </w:pPr>
  </w:style>
  <w:style w:type="paragraph" w:styleId="Liste">
    <w:name w:val="List"/>
    <w:basedOn w:val="Textbody"/>
    <w:rsid w:val="00F653B8"/>
  </w:style>
  <w:style w:type="paragraph" w:customStyle="1" w:styleId="Caption">
    <w:name w:val="Caption"/>
    <w:basedOn w:val="Standard"/>
    <w:rsid w:val="00F653B8"/>
    <w:pPr>
      <w:suppressLineNumbers/>
      <w:spacing w:before="120" w:after="120"/>
    </w:pPr>
    <w:rPr>
      <w:i/>
      <w:iCs/>
    </w:rPr>
  </w:style>
  <w:style w:type="paragraph" w:customStyle="1" w:styleId="Index">
    <w:name w:val="Index"/>
    <w:basedOn w:val="Standard"/>
    <w:rsid w:val="00F653B8"/>
    <w:pPr>
      <w:suppressLineNumbers/>
    </w:pPr>
  </w:style>
  <w:style w:type="paragraph" w:styleId="Sansinterligne">
    <w:name w:val="No Spacing"/>
    <w:rsid w:val="00F653B8"/>
    <w:pPr>
      <w:suppressAutoHyphens/>
    </w:pPr>
    <w:rPr>
      <w:szCs w:val="21"/>
    </w:rPr>
  </w:style>
  <w:style w:type="character" w:styleId="Numrodeligne">
    <w:name w:val="line number"/>
    <w:basedOn w:val="Policepardfaut"/>
    <w:rsid w:val="00F653B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878D6-9429-40AB-AD7F-8D386D6DB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1788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Matières Bts</dc:creator>
  <cp:lastModifiedBy>bts</cp:lastModifiedBy>
  <cp:revision>2</cp:revision>
  <cp:lastPrinted>2013-02-15T09:01:00Z</cp:lastPrinted>
  <dcterms:created xsi:type="dcterms:W3CDTF">2013-02-15T09:38:00Z</dcterms:created>
  <dcterms:modified xsi:type="dcterms:W3CDTF">2013-02-15T09:38:00Z</dcterms:modified>
</cp:coreProperties>
</file>