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D4" w:rsidRPr="006976C7" w:rsidRDefault="00DC38D4" w:rsidP="00DC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BTS NRC 2016</w:t>
      </w:r>
    </w:p>
    <w:p w:rsidR="00DC38D4" w:rsidRPr="006976C7" w:rsidRDefault="00490B17" w:rsidP="00DC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¿</w:t>
      </w:r>
      <w:r w:rsidR="00DC38D4" w:rsidRPr="00697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De dónde vienen los productos Hace</w:t>
      </w:r>
      <w:r w:rsidR="00E60C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 xml:space="preserve">ndado y Bosque Verde de </w:t>
      </w:r>
      <w:proofErr w:type="spellStart"/>
      <w:r w:rsidR="00E60C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Mercadon</w:t>
      </w:r>
      <w:r w:rsidR="00DC38D4" w:rsidRPr="00697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a</w:t>
      </w:r>
      <w:proofErr w:type="spellEnd"/>
      <w:r w:rsidR="00DC38D4" w:rsidRPr="006976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?</w:t>
      </w:r>
    </w:p>
    <w:p w:rsidR="00DC38D4" w:rsidRPr="006976C7" w:rsidRDefault="00DC38D4" w:rsidP="00DC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_tradnl" w:eastAsia="fr-FR"/>
        </w:rPr>
      </w:pPr>
      <w:proofErr w:type="spellStart"/>
      <w:r w:rsidRPr="006976C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_tradnl" w:eastAsia="fr-FR"/>
        </w:rPr>
        <w:t>Texte</w:t>
      </w:r>
      <w:proofErr w:type="spellEnd"/>
      <w:r w:rsidRPr="006976C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_tradnl" w:eastAsia="fr-FR"/>
        </w:rPr>
        <w:t xml:space="preserve"> n°19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bCs/>
          <w:i/>
          <w:sz w:val="24"/>
          <w:szCs w:val="24"/>
          <w:lang w:val="es-ES_tradnl" w:eastAsia="fr-FR"/>
        </w:rPr>
        <w:t xml:space="preserve">La cadena de </w:t>
      </w:r>
      <w:proofErr w:type="spellStart"/>
      <w:r w:rsidRPr="006976C7">
        <w:rPr>
          <w:rFonts w:ascii="Times New Roman" w:eastAsia="Times New Roman" w:hAnsi="Times New Roman" w:cs="Times New Roman"/>
          <w:bCs/>
          <w:i/>
          <w:sz w:val="24"/>
          <w:szCs w:val="24"/>
          <w:lang w:val="es-ES_tradnl" w:eastAsia="fr-FR"/>
        </w:rPr>
        <w:t>súpers</w:t>
      </w:r>
      <w:proofErr w:type="spellEnd"/>
      <w:r w:rsidRPr="006976C7">
        <w:rPr>
          <w:rFonts w:ascii="Times New Roman" w:eastAsia="Times New Roman" w:hAnsi="Times New Roman" w:cs="Times New Roman"/>
          <w:bCs/>
          <w:i/>
          <w:sz w:val="24"/>
          <w:szCs w:val="24"/>
          <w:lang w:val="es-ES_tradnl" w:eastAsia="fr-FR"/>
        </w:rPr>
        <w:t xml:space="preserve"> niega los rumores de internet sobre que haya cambiado proveedores y compras por otros de fuera de España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s-ES_tradnl" w:eastAsia="fr-FR"/>
        </w:rPr>
        <w:t xml:space="preserve">El Periódico  </w:t>
      </w:r>
      <w:r w:rsidRPr="00697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_tradnl" w:eastAsia="fr-FR"/>
        </w:rPr>
        <w:t xml:space="preserve">27/01/2016 </w:t>
      </w:r>
    </w:p>
    <w:p w:rsidR="00DC38D4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sectPr w:rsidR="00DC38D4" w:rsidSect="00DC38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lastRenderedPageBreak/>
        <w:t xml:space="preserve">Tras una </w:t>
      </w:r>
      <w:hyperlink r:id="rId8" w:tgtFrame="_blank" w:history="1">
        <w:r w:rsidRPr="006976C7">
          <w:rPr>
            <w:rFonts w:ascii="Times New Roman" w:eastAsia="Times New Roman" w:hAnsi="Times New Roman" w:cs="Times New Roman"/>
            <w:bCs/>
            <w:sz w:val="24"/>
            <w:szCs w:val="24"/>
            <w:lang w:val="es-ES_tradnl" w:eastAsia="fr-FR"/>
          </w:rPr>
          <w:t xml:space="preserve">ofensiva en Twitter </w:t>
        </w:r>
      </w:hyperlink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criticando el origen fuera de España de los productos </w:t>
      </w:r>
      <w:r w:rsidRPr="006976C7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>Hacendado</w:t>
      </w: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y </w:t>
      </w:r>
      <w:r w:rsidRPr="006976C7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>Bosque Verde</w:t>
      </w: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de </w:t>
      </w:r>
      <w:proofErr w:type="spellStart"/>
      <w:r w:rsidRPr="006976C7">
        <w:rPr>
          <w:rFonts w:ascii="Times New Roman" w:eastAsia="Times New Roman" w:hAnsi="Times New Roman" w:cs="Times New Roman"/>
          <w:bCs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, la cadena de supermercados de </w:t>
      </w:r>
      <w:r w:rsidRPr="006976C7">
        <w:rPr>
          <w:rFonts w:ascii="Times New Roman" w:eastAsia="Times New Roman" w:hAnsi="Times New Roman" w:cs="Times New Roman"/>
          <w:bCs/>
          <w:sz w:val="24"/>
          <w:szCs w:val="24"/>
          <w:lang w:val="es-ES_tradnl" w:eastAsia="fr-FR"/>
        </w:rPr>
        <w:t xml:space="preserve">Juan Roig </w:t>
      </w: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ha salido al paso con un comunicado que ha publicado en la </w:t>
      </w:r>
      <w:hyperlink r:id="rId9" w:tgtFrame="_blank" w:history="1">
        <w:r w:rsidRPr="006976C7">
          <w:rPr>
            <w:rFonts w:ascii="Times New Roman" w:eastAsia="Times New Roman" w:hAnsi="Times New Roman" w:cs="Times New Roman"/>
            <w:bCs/>
            <w:sz w:val="24"/>
            <w:szCs w:val="24"/>
            <w:lang w:val="es-ES_tradnl" w:eastAsia="fr-FR"/>
          </w:rPr>
          <w:t xml:space="preserve">página web </w:t>
        </w:r>
      </w:hyperlink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de la empresa. '</w:t>
      </w: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: apuesta por los productos españoles y la generación de industria en España' es el título del informe, en el que detalla que la compañía "cuenta con 120 proveedores fabricantes con más de 220 fábricas en toda España".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reitera que desde hace años mantiene "el compromiso de, siempre que sea viable, utilizar materia prima de origen nacional". Así, el 85% del volumen de referencias vendidas en la cadena, tanto en las secciones de frescos como de secos, corresponde a productos cultivados, criados, pescados y elaborados en España.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En el marco de este plan de industrialización, </w:t>
      </w: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señala que aprovecha oportunidades e impulsa iniciativas para fabricar en España productos que antes importaba, por lo que realiza una inversión conjunta superior a los 1.100 millones de euros. De esta manera, los clientes pueden disfrutar de un mayor número de productos españoles en </w:t>
      </w: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La compañía presidida por Juan Roig reitera que desde hace más de 30 años apuesta por los productos nacionales y por la creación de industria, riqueza y empleo en el país. Además, colabora con el sector primario español, por lo que mantiene acuerdos estables con 12.000 pescadores, 6.000 agricultores y 4.000 </w:t>
      </w:r>
      <w:r w:rsidRPr="006976C7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ganaderos</w:t>
      </w:r>
      <w:r w:rsidR="006332D3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_tradnl" w:eastAsia="fr-FR"/>
        </w:rPr>
        <w:footnoteReference w:id="1"/>
      </w: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de toda España.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Mercadona</w:t>
      </w:r>
      <w:proofErr w:type="spellEnd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cerró 2015 con un total de 1.574 tiendas, tras haber abierto 60 nuevos supermercados de proximidad y cerrar siete. Así, con estas aperturas la compañía consolida su presencia en España, donde está presente en 49 provincias de 17 comunidades autónomas.</w:t>
      </w:r>
    </w:p>
    <w:p w:rsidR="00DC38D4" w:rsidRPr="006976C7" w:rsidRDefault="00DC38D4" w:rsidP="00DC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C52B11" w:rsidRPr="00E60CB1" w:rsidRDefault="00C52B11">
      <w:pPr>
        <w:rPr>
          <w:lang w:val="es-ES"/>
        </w:rPr>
      </w:pPr>
    </w:p>
    <w:sectPr w:rsidR="00C52B11" w:rsidRPr="00E60CB1" w:rsidSect="007A3F71">
      <w:type w:val="continuous"/>
      <w:pgSz w:w="11906" w:h="16838"/>
      <w:pgMar w:top="1417" w:right="1417" w:bottom="1417" w:left="1417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3B" w:rsidRDefault="0065673B" w:rsidP="006332D3">
      <w:pPr>
        <w:spacing w:after="0" w:line="240" w:lineRule="auto"/>
      </w:pPr>
      <w:r>
        <w:separator/>
      </w:r>
    </w:p>
  </w:endnote>
  <w:endnote w:type="continuationSeparator" w:id="0">
    <w:p w:rsidR="0065673B" w:rsidRDefault="0065673B" w:rsidP="006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3B" w:rsidRDefault="0065673B" w:rsidP="006332D3">
      <w:pPr>
        <w:spacing w:after="0" w:line="240" w:lineRule="auto"/>
      </w:pPr>
      <w:r>
        <w:separator/>
      </w:r>
    </w:p>
  </w:footnote>
  <w:footnote w:type="continuationSeparator" w:id="0">
    <w:p w:rsidR="0065673B" w:rsidRDefault="0065673B" w:rsidP="006332D3">
      <w:pPr>
        <w:spacing w:after="0" w:line="240" w:lineRule="auto"/>
      </w:pPr>
      <w:r>
        <w:continuationSeparator/>
      </w:r>
    </w:p>
  </w:footnote>
  <w:footnote w:id="1">
    <w:p w:rsidR="006332D3" w:rsidRDefault="006332D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ganaderos: des </w:t>
      </w:r>
      <w:proofErr w:type="spellStart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éleveu</w:t>
      </w:r>
      <w:bookmarkStart w:id="0" w:name="_GoBack"/>
      <w:bookmarkEnd w:id="0"/>
      <w:r w:rsidRPr="006976C7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rs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4"/>
    <w:rsid w:val="00490B17"/>
    <w:rsid w:val="006332D3"/>
    <w:rsid w:val="0065673B"/>
    <w:rsid w:val="007A3F71"/>
    <w:rsid w:val="007C65F0"/>
    <w:rsid w:val="00BA18D8"/>
    <w:rsid w:val="00C52B11"/>
    <w:rsid w:val="00DC38D4"/>
    <w:rsid w:val="00E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C38D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2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2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C38D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2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2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Mercadona&amp;src=typ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iciasmercadona.es/los-productos-espanoles-en-mercadon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38B6-92C8-4882-82DC-0305E23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2</cp:revision>
  <dcterms:created xsi:type="dcterms:W3CDTF">2016-02-29T15:00:00Z</dcterms:created>
  <dcterms:modified xsi:type="dcterms:W3CDTF">2016-02-29T15:00:00Z</dcterms:modified>
</cp:coreProperties>
</file>