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15" w:rsidRPr="00F148F7" w:rsidRDefault="00205515" w:rsidP="007C3CE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</w:pPr>
      <w:r w:rsidRPr="00F148F7">
        <w:rPr>
          <w:rFonts w:ascii="Times New Roman" w:hAnsi="Times New Roman" w:cs="Times New Roman"/>
          <w:b/>
          <w:sz w:val="28"/>
          <w:szCs w:val="28"/>
          <w:lang w:val="es-ES"/>
        </w:rPr>
        <w:t>BTS NRC 2014</w:t>
      </w:r>
    </w:p>
    <w:p w:rsidR="00205515" w:rsidRPr="00F148F7" w:rsidRDefault="00205515" w:rsidP="007C3CE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14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“España necesita un Zara de tapas y pinchos”</w:t>
      </w:r>
      <w:r w:rsidRPr="00F148F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:rsidR="00205515" w:rsidRPr="00F148F7" w:rsidRDefault="00205515" w:rsidP="007C3CE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F148F7">
        <w:rPr>
          <w:rFonts w:ascii="Times New Roman" w:hAnsi="Times New Roman" w:cs="Times New Roman"/>
          <w:b/>
          <w:sz w:val="28"/>
          <w:szCs w:val="28"/>
          <w:lang w:val="es-ES"/>
        </w:rPr>
        <w:t>Texte</w:t>
      </w:r>
      <w:proofErr w:type="spellEnd"/>
      <w:r w:rsidRPr="00F148F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n°</w:t>
      </w:r>
      <w:r w:rsidR="00D906F3" w:rsidRPr="00F148F7">
        <w:rPr>
          <w:rFonts w:ascii="Times New Roman" w:hAnsi="Times New Roman" w:cs="Times New Roman"/>
          <w:b/>
          <w:sz w:val="28"/>
          <w:szCs w:val="28"/>
          <w:lang w:val="es-ES"/>
        </w:rPr>
        <w:t>24</w:t>
      </w:r>
    </w:p>
    <w:p w:rsidR="00205515" w:rsidRPr="00170645" w:rsidRDefault="00205515" w:rsidP="007C3CE9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706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 w:eastAsia="fr-FR"/>
        </w:rPr>
        <w:t>CincoDías.com</w:t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="00F148F7" w:rsidRPr="00F148F7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01</w:t>
      </w:r>
      <w:r w:rsidR="00D906F3" w:rsidRPr="00F148F7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/</w:t>
      </w:r>
      <w:r w:rsidR="00F148F7" w:rsidRPr="00F148F7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0</w:t>
      </w:r>
      <w:r w:rsidR="00D906F3" w:rsidRPr="00F148F7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2/2014</w:t>
      </w:r>
    </w:p>
    <w:p w:rsidR="00205515" w:rsidRPr="00170645" w:rsidRDefault="00205515" w:rsidP="0020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Es uno de los mejores embajadores de la marca España en Estados Unidos. Incluso la </w:t>
      </w:r>
      <w:r w:rsidR="003E5FA2">
        <w:fldChar w:fldCharType="begin"/>
      </w:r>
      <w:r w:rsidR="003E5FA2" w:rsidRPr="002C4B05">
        <w:rPr>
          <w:lang w:val="es-ES_tradnl"/>
        </w:rPr>
        <w:instrText xml:space="preserve"> HYPERLINK "https://www.google.es/url?sa=t&amp;rct=j&amp;q=&amp;esrc=s&amp;source=web&amp;cd=1&amp;cad=rja&amp;ved=0CCoQFjAA&amp;url=http%3A%2F%2Fwww.time.com%2F&amp;ei=b9HrUr-mJo760gWO_oDQDQ&amp;usg=AFQjCNEdqrR6BfcQwdMtqNbhmOGAUKSIdg&amp;sig2=SSMJKm2s_lrfgEmAfC0shw" \t "_blank" </w:instrText>
      </w:r>
      <w:r w:rsidR="003E5FA2">
        <w:fldChar w:fldCharType="separate"/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revista </w:t>
      </w:r>
      <w:r w:rsidRPr="002C4B05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Time</w:t>
      </w:r>
      <w:r w:rsidR="003E5FA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fldChar w:fldCharType="end"/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le reconoció en 2012 como una de las cien personas más influyentes del mundo. El cocinero José Andrés, nacido en </w:t>
      </w:r>
      <w:proofErr w:type="spellStart"/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Mieres</w:t>
      </w:r>
      <w:proofErr w:type="spellEnd"/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(Asturias) hace 44 años, lleva más de dos décadas en Estados Unidos, adonde llegó con 50 dólares en el bolsillo, y ha creado un imperio gastronómico. Propietario de </w:t>
      </w:r>
      <w:r w:rsidR="003E5FA2">
        <w:fldChar w:fldCharType="begin"/>
      </w:r>
      <w:r w:rsidR="003E5FA2" w:rsidRPr="002C4B05">
        <w:rPr>
          <w:lang w:val="es-ES_tradnl"/>
        </w:rPr>
        <w:instrText xml:space="preserve"> HYPERLINK "https://www.google.es/url?sa=t&amp;rct=j&amp;q=&amp;esrc=s&amp;source=web&amp;cd=1&amp;cad=rja&amp;ved=0CDAQFjAA&amp;url=http%3A%2F%2Fwww.thinkfoodgroup.com%2F&amp;ei=ANDrUvfbH-Sg0QXIoIHwDw&amp;usg=AFQjCNGpNIRU0ewbTzRXaYQ9h8Vmg0actw&amp;sig2=pa6D585n5NXlqIHc52tgZ</w:instrText>
      </w:r>
      <w:r w:rsidR="003E5FA2" w:rsidRPr="002C4B05">
        <w:rPr>
          <w:lang w:val="es-ES_tradnl"/>
        </w:rPr>
        <w:instrText xml:space="preserve">g" \t "_blank" </w:instrText>
      </w:r>
      <w:r w:rsidR="003E5FA2">
        <w:fldChar w:fldCharType="separate"/>
      </w:r>
      <w:proofErr w:type="spellStart"/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ThinkFoodGroup</w:t>
      </w:r>
      <w:proofErr w:type="spellEnd"/>
      <w:r w:rsidR="003E5FA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fldChar w:fldCharType="end"/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(TFG), un grupo que aglutina 15 restaurantes repartidos entre Washington, Las Vegas, Los Ángeles, Miami y Puerto Rico, da empleo a 1.300 personas y factura 110 millones de dólares (81,2 millones de euros). Esta semana ha participado en el congreso de </w:t>
      </w:r>
      <w:r w:rsidR="003E5FA2">
        <w:fldChar w:fldCharType="begin"/>
      </w:r>
      <w:r w:rsidR="003E5FA2" w:rsidRPr="002C4B05">
        <w:rPr>
          <w:lang w:val="es-ES_tradnl"/>
        </w:rPr>
        <w:instrText xml:space="preserve"> HYPERLINK "https://www.google.es/url?sa=t&amp;rct=j&amp;q=&amp;esrc=s&amp;source=web&amp;cd=1&amp;cad=rja&amp;ved=0CC0QFjAA&amp;url=http%3A%2F%2Fwww.madridfusion.net%2Findex.php%3Flang%3DEN&amp;ei=GtDrUvX7E-eH0AWi1oHoCw&amp;usg=AFQjCNE7tkIkOq0BtVomGV-UMbg3j_U6uw&amp;sig2</w:instrText>
      </w:r>
      <w:r w:rsidR="003E5FA2" w:rsidRPr="002C4B05">
        <w:rPr>
          <w:lang w:val="es-ES_tradnl"/>
        </w:rPr>
        <w:instrText xml:space="preserve">=iETWexYLnxqgcrSNniTd8A" \t "_blank" </w:instrText>
      </w:r>
      <w:r w:rsidR="003E5FA2">
        <w:fldChar w:fldCharType="separate"/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Madrid Fusión</w:t>
      </w:r>
      <w:r w:rsidR="003E5FA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fldChar w:fldCharType="end"/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donde presentó </w:t>
      </w:r>
      <w:proofErr w:type="spellStart"/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Minibar</w:t>
      </w:r>
      <w:proofErr w:type="spellEnd"/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una exclusiva </w:t>
      </w:r>
      <w:r w:rsidRPr="00170645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barra</w:t>
      </w:r>
      <w:r w:rsidR="008751DE"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ES" w:eastAsia="fr-FR"/>
        </w:rPr>
        <w:footnoteReference w:id="1"/>
      </w:r>
      <w:r w:rsidR="008751DE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 xml:space="preserve"> </w:t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para una docena de </w:t>
      </w:r>
      <w:r w:rsidRPr="00170645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comensales</w:t>
      </w:r>
      <w:r w:rsidR="008751DE">
        <w:rPr>
          <w:rStyle w:val="Appelnotedebasdep"/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footnoteReference w:id="2"/>
      </w:r>
      <w:r w:rsidRPr="00170645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.</w:t>
      </w:r>
    </w:p>
    <w:p w:rsidR="00205515" w:rsidRPr="00170645" w:rsidRDefault="00205515" w:rsidP="0020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0" w:name="sumario_1"/>
      <w:bookmarkEnd w:id="0"/>
      <w:r w:rsidRPr="0017064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Pregunta.</w:t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Es propietario de 15 restaurantes todos ellos distintos entre sí, ¿de dónde le viene la inspiración para crear tantos conceptos gastronómicos?</w:t>
      </w:r>
    </w:p>
    <w:p w:rsidR="00205515" w:rsidRPr="00170645" w:rsidRDefault="00205515" w:rsidP="0020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7064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Respuesta.</w:t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Me gusta contar historias a través de mis restaurantes y,</w:t>
      </w:r>
      <w:r w:rsidR="00D906F3"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sobre todo, soy un observador.</w:t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="00D906F3"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</w:t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mí me gusta compartir con la gente todo lo que aprendo. Por es</w:t>
      </w:r>
      <w:bookmarkStart w:id="1" w:name="_GoBack"/>
      <w:bookmarkEnd w:id="1"/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 abro tantos restaurantes, con conceptos nuevos.</w:t>
      </w:r>
    </w:p>
    <w:p w:rsidR="00205515" w:rsidRPr="00170645" w:rsidRDefault="00205515" w:rsidP="0020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7064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P.</w:t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Desde fuera, ¿cómo se ve la marca España?</w:t>
      </w:r>
    </w:p>
    <w:p w:rsidR="00205515" w:rsidRPr="00170645" w:rsidRDefault="00205515" w:rsidP="0020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7064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R.</w:t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 imagen de España fuera es buena</w:t>
      </w:r>
      <w:proofErr w:type="gramStart"/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..</w:t>
      </w:r>
      <w:proofErr w:type="gramEnd"/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Tenemos una comunidad de científicos potente y no importa que la gente se vaya de España porque adquirirá experiencia y volverá formada.</w:t>
      </w:r>
    </w:p>
    <w:p w:rsidR="00205515" w:rsidRPr="00170645" w:rsidRDefault="00205515" w:rsidP="0020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7064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P.</w:t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¿Qué echa de menos de los modelos de negocio culinarios en España?</w:t>
      </w:r>
    </w:p>
    <w:p w:rsidR="00205515" w:rsidRPr="00170645" w:rsidRDefault="00205515" w:rsidP="0020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17064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R.</w:t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Echo de menos que Amancio Ortega comparta con la generación de cocineros cómo ha convertido la alta cost</w:t>
      </w:r>
      <w:r w:rsidR="00D906F3"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ura en un gran negocio de prêt-à</w:t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-porter. Que compartiera con nosotros cómo se toma la decisión correcta. Me gustaría saber cómo ha convertido Zara en un éxito mundial, porque necesitamos un </w:t>
      </w:r>
      <w:r w:rsidR="003E5FA2">
        <w:fldChar w:fldCharType="begin"/>
      </w:r>
      <w:r w:rsidR="003E5FA2" w:rsidRPr="002C4B05">
        <w:rPr>
          <w:lang w:val="es-ES_tradnl"/>
        </w:rPr>
        <w:instrText xml:space="preserve"> HYPERLINK "http://www.zara.com/es/" \t "_blank" </w:instrText>
      </w:r>
      <w:r w:rsidR="003E5FA2">
        <w:fldChar w:fldCharType="separate"/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Zara</w:t>
      </w:r>
      <w:r w:rsidR="003E5FA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fldChar w:fldCharType="end"/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tapas y pinchos. ¿Por qué no hay una cadena como </w:t>
      </w:r>
      <w:r w:rsidR="003E5FA2">
        <w:fldChar w:fldCharType="begin"/>
      </w:r>
      <w:r w:rsidR="003E5FA2" w:rsidRPr="002C4B05">
        <w:rPr>
          <w:lang w:val="es-ES_tradnl"/>
        </w:rPr>
        <w:instrText xml:space="preserve"> HYPERLINK "https://www.google.es/url?sa=t&amp;rct=j&amp;q=&amp;esrc=s&amp;source=web&amp;cd=1&amp;cad=rja&amp;ved=0CCoQFjAA&amp;url=http%3A%2F%2Ftiendaonline.pizzahut.es%2F&amp;ei=ENHrUsTKMIeK1AXd14HoBQ&amp;usg=AFQjCNFM-r5I43pM8HIj9miOapxon7IrqQ&amp;sig2=SBXKPqdgtp</w:instrText>
      </w:r>
      <w:r w:rsidR="003E5FA2" w:rsidRPr="002C4B05">
        <w:rPr>
          <w:lang w:val="es-ES_tradnl"/>
        </w:rPr>
        <w:instrText xml:space="preserve">aCpp231Pph2w" \t "_blank" </w:instrText>
      </w:r>
      <w:r w:rsidR="003E5FA2">
        <w:fldChar w:fldCharType="separate"/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Pizza </w:t>
      </w:r>
      <w:proofErr w:type="spellStart"/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Hut</w:t>
      </w:r>
      <w:proofErr w:type="spellEnd"/>
      <w:r w:rsidR="003E5FA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fldChar w:fldCharType="end"/>
      </w:r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paella o de tortilla? Me gustaría que el siguiente </w:t>
      </w:r>
      <w:hyperlink r:id="rId9" w:tgtFrame="_blank" w:history="1">
        <w:r w:rsidRPr="00170645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>McDonald’s</w:t>
        </w:r>
      </w:hyperlink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o </w:t>
      </w:r>
      <w:hyperlink r:id="rId10" w:tgtFrame="_blank" w:history="1">
        <w:r w:rsidRPr="00170645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>Burger King</w:t>
        </w:r>
      </w:hyperlink>
      <w:r w:rsidRPr="001706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fuera español.</w:t>
      </w:r>
    </w:p>
    <w:p w:rsidR="00D906F3" w:rsidRPr="00170645" w:rsidRDefault="00D906F3" w:rsidP="00691D65">
      <w:pPr>
        <w:suppressLineNumber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D906F3" w:rsidRPr="00170645" w:rsidSect="007C3CE9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A2" w:rsidRDefault="003E5FA2" w:rsidP="008751DE">
      <w:pPr>
        <w:spacing w:after="0" w:line="240" w:lineRule="auto"/>
      </w:pPr>
      <w:r>
        <w:separator/>
      </w:r>
    </w:p>
  </w:endnote>
  <w:endnote w:type="continuationSeparator" w:id="0">
    <w:p w:rsidR="003E5FA2" w:rsidRDefault="003E5FA2" w:rsidP="0087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A2" w:rsidRDefault="003E5FA2" w:rsidP="008751DE">
      <w:pPr>
        <w:spacing w:after="0" w:line="240" w:lineRule="auto"/>
      </w:pPr>
      <w:r>
        <w:separator/>
      </w:r>
    </w:p>
  </w:footnote>
  <w:footnote w:type="continuationSeparator" w:id="0">
    <w:p w:rsidR="003E5FA2" w:rsidRDefault="003E5FA2" w:rsidP="008751DE">
      <w:pPr>
        <w:spacing w:after="0" w:line="240" w:lineRule="auto"/>
      </w:pPr>
      <w:r>
        <w:continuationSeparator/>
      </w:r>
    </w:p>
  </w:footnote>
  <w:footnote w:id="1">
    <w:p w:rsidR="008751DE" w:rsidRDefault="008751D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751DE">
        <w:t>Una barra : ici un comptoir (de bar)</w:t>
      </w:r>
    </w:p>
  </w:footnote>
  <w:footnote w:id="2">
    <w:p w:rsidR="008751DE" w:rsidRDefault="008751D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751DE">
        <w:t xml:space="preserve">Los </w:t>
      </w:r>
      <w:proofErr w:type="spellStart"/>
      <w:r w:rsidRPr="008751DE">
        <w:t>comensales</w:t>
      </w:r>
      <w:proofErr w:type="spellEnd"/>
      <w:r w:rsidRPr="008751DE">
        <w:t xml:space="preserve"> : les convives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986"/>
    <w:multiLevelType w:val="hybridMultilevel"/>
    <w:tmpl w:val="6978A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5AA"/>
    <w:multiLevelType w:val="multilevel"/>
    <w:tmpl w:val="F8E2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F5E02"/>
    <w:multiLevelType w:val="multilevel"/>
    <w:tmpl w:val="9DAA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15"/>
    <w:rsid w:val="00170645"/>
    <w:rsid w:val="00205515"/>
    <w:rsid w:val="002754A2"/>
    <w:rsid w:val="002B7A5D"/>
    <w:rsid w:val="002C4B05"/>
    <w:rsid w:val="00360E78"/>
    <w:rsid w:val="003D0B3A"/>
    <w:rsid w:val="003E5FA2"/>
    <w:rsid w:val="00691D65"/>
    <w:rsid w:val="007C3CE9"/>
    <w:rsid w:val="008751DE"/>
    <w:rsid w:val="0096589B"/>
    <w:rsid w:val="009D535F"/>
    <w:rsid w:val="00D906F3"/>
    <w:rsid w:val="00E36F9C"/>
    <w:rsid w:val="00E5767B"/>
    <w:rsid w:val="00F1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515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205515"/>
  </w:style>
  <w:style w:type="paragraph" w:styleId="Paragraphedeliste">
    <w:name w:val="List Paragraph"/>
    <w:basedOn w:val="Normal"/>
    <w:uiPriority w:val="34"/>
    <w:qFormat/>
    <w:rsid w:val="00D906F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51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51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5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515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205515"/>
  </w:style>
  <w:style w:type="paragraph" w:styleId="Paragraphedeliste">
    <w:name w:val="List Paragraph"/>
    <w:basedOn w:val="Normal"/>
    <w:uiPriority w:val="34"/>
    <w:qFormat/>
    <w:rsid w:val="00D906F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51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51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5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es/url?sa=t&amp;rct=j&amp;q=&amp;esrc=s&amp;source=web&amp;cd=1&amp;cad=rja&amp;ved=0CCoQFjAA&amp;url=http%3A%2F%2Fwww.burgerking.es%2F&amp;ei=_NDrUuiUCYeP0AXMwYDQBA&amp;usg=AFQjCNEcMsA-kBmy7cRdegfUEtHSB9GwTA&amp;sig2=7TpCyKKGo-i5cIfC0Y1Fd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es/url?sa=t&amp;rct=j&amp;q=&amp;esrc=s&amp;source=web&amp;cd=1&amp;cad=rja&amp;ved=0CC4QFjAA&amp;url=http%3A%2F%2Fwww.mcdonalds.es%2F&amp;ei=69DrUrnLIqOl0QWcx4HQCw&amp;usg=AFQjCNFhy2xX8vBZI7bpO87fEL1c-jhmiw&amp;sig2=lZimmmVJrzVg9wrlDYkZ9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BC10-ACEC-486A-B864-BA6B4683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Valentine</cp:lastModifiedBy>
  <cp:revision>3</cp:revision>
  <dcterms:created xsi:type="dcterms:W3CDTF">2014-02-24T08:37:00Z</dcterms:created>
  <dcterms:modified xsi:type="dcterms:W3CDTF">2014-02-27T15:25:00Z</dcterms:modified>
</cp:coreProperties>
</file>