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3E4444" w:rsidRPr="003D52DD">
        <w:tc>
          <w:tcPr>
            <w:tcW w:w="9212" w:type="dxa"/>
          </w:tcPr>
          <w:p w:rsidR="003E4444" w:rsidRPr="00986E7E" w:rsidRDefault="003E4444" w:rsidP="001E3BB4">
            <w:pPr>
              <w:shd w:val="clear" w:color="auto" w:fill="FFFFFF"/>
              <w:spacing w:after="120" w:line="240" w:lineRule="auto"/>
              <w:ind w:firstLine="709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es-ES_tradnl" w:eastAsia="fr-FR"/>
              </w:rPr>
            </w:pPr>
            <w:r w:rsidRPr="00986E7E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es-ES_tradnl" w:eastAsia="fr-FR"/>
              </w:rPr>
              <w:t>BTS NRC 2012</w:t>
            </w:r>
            <w:r w:rsidR="00DD5C17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es-ES_tradnl" w:eastAsia="fr-FR"/>
              </w:rPr>
              <w:t xml:space="preserve"> (LV1)</w:t>
            </w:r>
          </w:p>
          <w:p w:rsidR="003E4444" w:rsidRPr="00986E7E" w:rsidRDefault="003E4444" w:rsidP="001E3BB4">
            <w:pPr>
              <w:shd w:val="clear" w:color="auto" w:fill="FFFFFF"/>
              <w:spacing w:after="120" w:line="240" w:lineRule="auto"/>
              <w:ind w:firstLine="709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es-ES_tradnl" w:eastAsia="fr-FR"/>
              </w:rPr>
            </w:pPr>
            <w:r w:rsidRPr="00986E7E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es-ES_tradnl" w:eastAsia="fr-FR"/>
              </w:rPr>
              <w:t>Antes criaba mejillones</w:t>
            </w:r>
            <w:r w:rsidRPr="00986E7E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vertAlign w:val="superscript"/>
                <w:lang w:val="es-ES_tradnl" w:eastAsia="fr-FR"/>
              </w:rPr>
              <w:t>1</w:t>
            </w:r>
            <w:r w:rsidRPr="00986E7E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val="es-ES_tradnl" w:eastAsia="fr-FR"/>
              </w:rPr>
              <w:t>... ahora también soy guía y restaurador</w:t>
            </w:r>
          </w:p>
          <w:p w:rsidR="003E4444" w:rsidRPr="00986E7E" w:rsidRDefault="003E4444" w:rsidP="001E3BB4">
            <w:pPr>
              <w:shd w:val="clear" w:color="auto" w:fill="FFFFFF"/>
              <w:spacing w:after="12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s-ES_tradnl" w:eastAsia="fr-FR"/>
              </w:rPr>
            </w:pPr>
            <w:proofErr w:type="spellStart"/>
            <w:r w:rsidRPr="00986E7E">
              <w:rPr>
                <w:rFonts w:ascii="Times New Roman" w:hAnsi="Times New Roman" w:cs="Times New Roman"/>
                <w:color w:val="000000"/>
                <w:sz w:val="28"/>
                <w:szCs w:val="28"/>
                <w:lang w:val="es-ES_tradnl" w:eastAsia="fr-FR"/>
              </w:rPr>
              <w:t>Texte</w:t>
            </w:r>
            <w:proofErr w:type="spellEnd"/>
            <w:r w:rsidRPr="00986E7E">
              <w:rPr>
                <w:rFonts w:ascii="Times New Roman" w:hAnsi="Times New Roman" w:cs="Times New Roman"/>
                <w:color w:val="000000"/>
                <w:sz w:val="28"/>
                <w:szCs w:val="28"/>
                <w:lang w:val="es-ES_tradnl" w:eastAsia="fr-FR"/>
              </w:rPr>
              <w:t xml:space="preserve"> N°</w:t>
            </w:r>
            <w:r w:rsidR="00DD5C17">
              <w:rPr>
                <w:rFonts w:ascii="Times New Roman" w:hAnsi="Times New Roman" w:cs="Times New Roman"/>
                <w:color w:val="000000"/>
                <w:sz w:val="28"/>
                <w:szCs w:val="28"/>
                <w:lang w:val="es-ES_tradnl" w:eastAsia="fr-FR"/>
              </w:rPr>
              <w:t>1</w:t>
            </w:r>
          </w:p>
        </w:tc>
      </w:tr>
    </w:tbl>
    <w:p w:rsidR="003E4444" w:rsidRDefault="003E4444" w:rsidP="0036216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 w:eastAsia="fr-FR"/>
        </w:rPr>
      </w:pPr>
    </w:p>
    <w:p w:rsidR="003E4444" w:rsidRPr="003D52DD" w:rsidRDefault="003E4444" w:rsidP="0036216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 w:eastAsia="fr-FR"/>
        </w:rPr>
      </w:pPr>
      <w:r w:rsidRPr="003D52DD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 w:eastAsia="fr-FR"/>
        </w:rPr>
        <w:t>Cincodías.com-</w:t>
      </w:r>
      <w:r w:rsidRPr="003D52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ES_tradnl" w:eastAsia="fr-FR"/>
        </w:rPr>
        <w:t xml:space="preserve"> </w:t>
      </w:r>
      <w:r w:rsidRPr="003D52DD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 w:eastAsia="fr-FR"/>
        </w:rPr>
        <w:t xml:space="preserve">06/02/2012 </w:t>
      </w:r>
    </w:p>
    <w:p w:rsidR="003E4444" w:rsidRPr="00653EDF" w:rsidRDefault="003E4444" w:rsidP="0036216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fr-FR"/>
        </w:rPr>
      </w:pPr>
    </w:p>
    <w:p w:rsidR="003E4444" w:rsidRDefault="003E4444" w:rsidP="0036216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sectPr w:rsidR="003E4444" w:rsidSect="00B714E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E4444" w:rsidRDefault="003E4444" w:rsidP="0036216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</w:pP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lastRenderedPageBreak/>
        <w:t>De productor de mejillones a empresario turístico. De r</w:t>
      </w:r>
      <w:r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estaurador</w:t>
      </w: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 xml:space="preserve"> al cate</w:t>
      </w:r>
      <w:bookmarkStart w:id="0" w:name="_GoBack"/>
      <w:bookmarkEnd w:id="0"/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ring</w:t>
      </w:r>
      <w:r w:rsidRPr="00113BE4">
        <w:rPr>
          <w:rFonts w:ascii="Times New Roman" w:hAnsi="Times New Roman" w:cs="Times New Roman"/>
          <w:b/>
          <w:bCs/>
          <w:color w:val="333333"/>
          <w:sz w:val="24"/>
          <w:szCs w:val="24"/>
          <w:vertAlign w:val="superscript"/>
          <w:lang w:val="es-ES_tradnl" w:eastAsia="fr-FR"/>
        </w:rPr>
        <w:t>2</w:t>
      </w: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 xml:space="preserve">. Son solo dos ejemplos de la transformación que han experimentado muchas </w:t>
      </w:r>
      <w:r w:rsidR="00DD5C17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 xml:space="preserve">pymes del municipio </w:t>
      </w:r>
      <w:r w:rsidR="00E56B93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 xml:space="preserve"> de </w:t>
      </w:r>
      <w:proofErr w:type="spellStart"/>
      <w:r w:rsidR="00E56B93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Sant</w:t>
      </w:r>
      <w:proofErr w:type="spellEnd"/>
      <w:r w:rsidR="00E56B93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 xml:space="preserve"> Carles de la Rá</w:t>
      </w: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pita</w:t>
      </w:r>
      <w:r w:rsidR="00DD5C17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 xml:space="preserve"> (Tarragona)</w:t>
      </w: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 xml:space="preserve"> en los últimos tres años para plantarle cara a la crisis. La iniciativa fue puesta en marcha por una treintena de pymes y autónomos, con apoyo público, para reactivar este territorio y el resultado ha sido la creación de una estación náutica actualmente integrada por 70 empresas que se han reinventado para sobrevivir.</w:t>
      </w:r>
    </w:p>
    <w:p w:rsidR="003E4444" w:rsidRPr="00F2675B" w:rsidRDefault="003E4444" w:rsidP="0036216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</w:pP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La clave del éxito ha sido la cooperación entre las pymes de la zona, punto de partida de una serie de medidas que están permitiendo la reconversión de las empresas a la vez que se mejora su competitividad, según explica Llorens Matamoros, propietario de la empresa de alquiler de emb</w:t>
      </w:r>
      <w:r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 xml:space="preserve">arcaciones Náutica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Focus</w:t>
      </w:r>
      <w:proofErr w:type="spellEnd"/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.</w:t>
      </w:r>
    </w:p>
    <w:p w:rsidR="003E4444" w:rsidRPr="00F2675B" w:rsidRDefault="003E4444" w:rsidP="0036216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</w:pP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Gracias a esta conexión se ha conseguido ampliar la oferta diseñando paquetes turísticos más atractivos donde participan pymes de todos los sectores de actividad, y el resultado no ha podido ser más prometedor. Solo en 2011 se vendieron 1.500 reservas, un 30% más que el año precedente.</w:t>
      </w:r>
    </w:p>
    <w:p w:rsidR="003E4444" w:rsidRPr="00F2675B" w:rsidRDefault="003E4444" w:rsidP="0036216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</w:pP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El mercado ruso ha resultado ser uno de sus principales seguidores. Según Matamoros, alrededor de 1.200 turistas de esta nacionalidad vinier</w:t>
      </w:r>
      <w:r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on el pasado año a esta zona.</w:t>
      </w:r>
    </w:p>
    <w:p w:rsidR="003E4444" w:rsidRPr="00F2675B" w:rsidRDefault="003E4444" w:rsidP="0036216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</w:pP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La especialización ha sido otra de las herramientas</w:t>
      </w:r>
      <w:r w:rsidRPr="00113BE4">
        <w:rPr>
          <w:rFonts w:ascii="Times New Roman" w:hAnsi="Times New Roman" w:cs="Times New Roman"/>
          <w:b/>
          <w:bCs/>
          <w:color w:val="333333"/>
          <w:sz w:val="24"/>
          <w:szCs w:val="24"/>
          <w:vertAlign w:val="superscript"/>
          <w:lang w:val="es-ES_tradnl" w:eastAsia="fr-FR"/>
        </w:rPr>
        <w:t xml:space="preserve">3 </w:t>
      </w: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 xml:space="preserve">para la reconversión. Solo en el área de la gastronomía, muchos restaurantes han tenido que introducir el servicio de </w:t>
      </w:r>
      <w:proofErr w:type="spellStart"/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catering</w:t>
      </w:r>
      <w:proofErr w:type="spellEnd"/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 xml:space="preserve"> dada l</w:t>
      </w:r>
      <w:r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a demanda.</w:t>
      </w:r>
    </w:p>
    <w:p w:rsidR="003E4444" w:rsidRPr="00F2675B" w:rsidRDefault="003E4444" w:rsidP="0036216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</w:pP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Los precios también han sido decisivos en el crecimiento. Hasta un 20% los han rebajado las pymes de la zona, según afirma Llorens, para aumentar la demanda.</w:t>
      </w:r>
    </w:p>
    <w:p w:rsidR="003E4444" w:rsidRPr="00F2675B" w:rsidRDefault="003E4444" w:rsidP="0036216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</w:pP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Igualmente, la nueva estrategia de esta agrupación de empresas ahora supone "ir a buscar a los clientes". Junto a la plataforma de comercializació</w:t>
      </w:r>
      <w:r w:rsidR="00E56B93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 xml:space="preserve">n online de </w:t>
      </w:r>
      <w:proofErr w:type="spellStart"/>
      <w:r w:rsidR="00E56B93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Sant</w:t>
      </w:r>
      <w:proofErr w:type="spellEnd"/>
      <w:r w:rsidR="00E56B93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 xml:space="preserve"> Carles de la Rá</w:t>
      </w:r>
      <w:r w:rsidRPr="00F2675B">
        <w:rPr>
          <w:rFonts w:ascii="Times New Roman" w:hAnsi="Times New Roman" w:cs="Times New Roman"/>
          <w:color w:val="333333"/>
          <w:sz w:val="24"/>
          <w:szCs w:val="24"/>
          <w:lang w:val="es-ES_tradnl" w:eastAsia="fr-FR"/>
        </w:rPr>
        <w:t>pita, este grupo de pymes está presente en las redes sociales, cuenta con blogs y recibe cursos de formación en marketing, idiomas o nuevas tecnologías.</w:t>
      </w:r>
    </w:p>
    <w:p w:rsidR="003E4444" w:rsidRDefault="003E4444" w:rsidP="00113BE4">
      <w:pPr>
        <w:spacing w:after="0"/>
        <w:rPr>
          <w:lang w:val="es-ES_tradnl"/>
        </w:rPr>
      </w:pPr>
    </w:p>
    <w:p w:rsidR="003E4444" w:rsidRPr="00113BE4" w:rsidRDefault="003E4444" w:rsidP="00113BE4">
      <w:pPr>
        <w:spacing w:after="0"/>
        <w:rPr>
          <w:vertAlign w:val="superscript"/>
          <w:lang w:val="es-ES_tradnl"/>
        </w:rPr>
        <w:sectPr w:rsidR="003E4444" w:rsidRPr="00113BE4" w:rsidSect="00A532F8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3E4444" w:rsidRDefault="003E4444" w:rsidP="005A3CCD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5A3CCD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VOCABULARIO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3E4444" w:rsidRDefault="003E4444" w:rsidP="005A3CCD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5A3CCD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 w:rsidRPr="005A3CCD">
        <w:rPr>
          <w:rFonts w:ascii="Times New Roman" w:hAnsi="Times New Roman" w:cs="Times New Roman"/>
          <w:sz w:val="24"/>
          <w:szCs w:val="24"/>
          <w:lang w:val="es-ES_tradnl"/>
        </w:rPr>
        <w:t>mejillones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moules</w:t>
      </w:r>
      <w:proofErr w:type="spellEnd"/>
    </w:p>
    <w:p w:rsidR="003E4444" w:rsidRPr="00A0738A" w:rsidRDefault="003E4444" w:rsidP="005A3CCD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A0738A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 w:rsidRPr="00A0738A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proofErr w:type="spellStart"/>
      <w:r w:rsidRPr="00A0738A">
        <w:rPr>
          <w:rFonts w:ascii="Times New Roman" w:hAnsi="Times New Roman" w:cs="Times New Roman"/>
          <w:sz w:val="24"/>
          <w:szCs w:val="24"/>
          <w:lang w:val="es-ES_tradnl"/>
        </w:rPr>
        <w:t>catering</w:t>
      </w:r>
      <w:proofErr w:type="spellEnd"/>
      <w:r w:rsidRPr="00A0738A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DD5C17">
        <w:rPr>
          <w:rFonts w:ascii="Times New Roman" w:hAnsi="Times New Roman" w:cs="Times New Roman"/>
          <w:sz w:val="24"/>
          <w:szCs w:val="24"/>
          <w:lang w:val="en-GB"/>
        </w:rPr>
        <w:t xml:space="preserve">service </w:t>
      </w:r>
      <w:proofErr w:type="spellStart"/>
      <w:r w:rsidR="00DD5C17">
        <w:rPr>
          <w:rFonts w:ascii="Times New Roman" w:hAnsi="Times New Roman" w:cs="Times New Roman"/>
          <w:sz w:val="24"/>
          <w:szCs w:val="24"/>
          <w:lang w:val="en-GB"/>
        </w:rPr>
        <w:t>traiteur</w:t>
      </w:r>
      <w:proofErr w:type="spellEnd"/>
      <w:r w:rsidR="00E5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E4444" w:rsidRPr="005A3CCD" w:rsidRDefault="003E4444" w:rsidP="005A3CCD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 w:rsidRPr="005A3CCD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3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las herramientas: les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outils</w:t>
      </w:r>
      <w:proofErr w:type="spellEnd"/>
    </w:p>
    <w:sectPr w:rsidR="003E4444" w:rsidRPr="005A3CCD" w:rsidSect="00A532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0"/>
    <w:rsid w:val="000579AE"/>
    <w:rsid w:val="0007470C"/>
    <w:rsid w:val="00113BE4"/>
    <w:rsid w:val="001D4F30"/>
    <w:rsid w:val="001E3BB4"/>
    <w:rsid w:val="001F30F9"/>
    <w:rsid w:val="002A3FCD"/>
    <w:rsid w:val="002B49D0"/>
    <w:rsid w:val="003207EE"/>
    <w:rsid w:val="00362163"/>
    <w:rsid w:val="003B6FD5"/>
    <w:rsid w:val="003D52DD"/>
    <w:rsid w:val="003E4444"/>
    <w:rsid w:val="004D7F30"/>
    <w:rsid w:val="0051045C"/>
    <w:rsid w:val="005A3CCD"/>
    <w:rsid w:val="005F2D7C"/>
    <w:rsid w:val="00653EDF"/>
    <w:rsid w:val="00680699"/>
    <w:rsid w:val="00770E41"/>
    <w:rsid w:val="00797D20"/>
    <w:rsid w:val="0081319C"/>
    <w:rsid w:val="009508DB"/>
    <w:rsid w:val="00986E7E"/>
    <w:rsid w:val="00A0738A"/>
    <w:rsid w:val="00A532F8"/>
    <w:rsid w:val="00AB6AF3"/>
    <w:rsid w:val="00B70837"/>
    <w:rsid w:val="00B714E7"/>
    <w:rsid w:val="00C640AD"/>
    <w:rsid w:val="00CF1799"/>
    <w:rsid w:val="00D63653"/>
    <w:rsid w:val="00DD5C17"/>
    <w:rsid w:val="00E56B93"/>
    <w:rsid w:val="00F2675B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AD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or6">
    <w:name w:val="autor6"/>
    <w:basedOn w:val="Normal"/>
    <w:uiPriority w:val="99"/>
    <w:rsid w:val="001D4F30"/>
    <w:pPr>
      <w:spacing w:after="0" w:line="210" w:lineRule="atLeast"/>
      <w:ind w:left="379" w:right="398"/>
    </w:pPr>
    <w:rPr>
      <w:rFonts w:ascii="Tahoma" w:eastAsia="Times New Roman" w:hAnsi="Tahoma" w:cs="Tahoma"/>
      <w:color w:val="205D5D"/>
      <w:sz w:val="29"/>
      <w:szCs w:val="29"/>
      <w:lang w:eastAsia="fr-FR"/>
    </w:rPr>
  </w:style>
  <w:style w:type="table" w:styleId="Grilledutableau">
    <w:name w:val="Table Grid"/>
    <w:basedOn w:val="TableauNormal"/>
    <w:uiPriority w:val="99"/>
    <w:rsid w:val="00F267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rsid w:val="00320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AD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or6">
    <w:name w:val="autor6"/>
    <w:basedOn w:val="Normal"/>
    <w:uiPriority w:val="99"/>
    <w:rsid w:val="001D4F30"/>
    <w:pPr>
      <w:spacing w:after="0" w:line="210" w:lineRule="atLeast"/>
      <w:ind w:left="379" w:right="398"/>
    </w:pPr>
    <w:rPr>
      <w:rFonts w:ascii="Tahoma" w:eastAsia="Times New Roman" w:hAnsi="Tahoma" w:cs="Tahoma"/>
      <w:color w:val="205D5D"/>
      <w:sz w:val="29"/>
      <w:szCs w:val="29"/>
      <w:lang w:eastAsia="fr-FR"/>
    </w:rPr>
  </w:style>
  <w:style w:type="table" w:styleId="Grilledutableau">
    <w:name w:val="Table Grid"/>
    <w:basedOn w:val="TableauNormal"/>
    <w:uiPriority w:val="99"/>
    <w:rsid w:val="00F267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rsid w:val="0032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746">
              <w:marLeft w:val="0"/>
              <w:marRight w:val="0"/>
              <w:marTop w:val="0"/>
              <w:marBottom w:val="0"/>
              <w:divBdr>
                <w:top w:val="single" w:sz="6" w:space="0" w:color="E0DF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874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744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339</Words>
  <Characters>1869</Characters>
  <Application>Microsoft Office Word</Application>
  <DocSecurity>0</DocSecurity>
  <Lines>15</Lines>
  <Paragraphs>4</Paragraphs>
  <ScaleCrop>false</ScaleCrop>
  <Company>Hewlett-Packard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NRC 2012</dc:title>
  <dc:creator>olivier</dc:creator>
  <cp:lastModifiedBy>Valentine</cp:lastModifiedBy>
  <cp:revision>3</cp:revision>
  <dcterms:created xsi:type="dcterms:W3CDTF">2012-03-14T12:18:00Z</dcterms:created>
  <dcterms:modified xsi:type="dcterms:W3CDTF">2012-03-14T13:07:00Z</dcterms:modified>
</cp:coreProperties>
</file>