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0D" w:rsidRDefault="00C3460D" w:rsidP="00C3460D">
      <w:pPr>
        <w:pBdr>
          <w:top w:val="double" w:sz="4" w:space="1" w:color="auto"/>
          <w:left w:val="double" w:sz="4" w:space="4" w:color="auto"/>
          <w:bottom w:val="double" w:sz="4" w:space="1" w:color="auto"/>
          <w:right w:val="double" w:sz="4" w:space="4" w:color="auto"/>
        </w:pBdr>
        <w:spacing w:after="0" w:line="240" w:lineRule="auto"/>
        <w:rPr>
          <w:rFonts w:cs="Calibri"/>
          <w:color w:val="000000"/>
          <w:sz w:val="30"/>
          <w:szCs w:val="30"/>
          <w:lang w:eastAsia="fr-FR"/>
        </w:rPr>
      </w:pPr>
      <w:r>
        <w:rPr>
          <w:rFonts w:cs="Calibri"/>
          <w:color w:val="000000"/>
          <w:sz w:val="30"/>
          <w:szCs w:val="30"/>
          <w:lang w:eastAsia="fr-FR"/>
        </w:rPr>
        <w:t>BTS Professions Immobilières – épreuve orale d’espagnol LV2 – Session 201</w:t>
      </w:r>
      <w:r w:rsidR="006A4EEF">
        <w:rPr>
          <w:rFonts w:cs="Calibri"/>
          <w:color w:val="000000"/>
          <w:sz w:val="30"/>
          <w:szCs w:val="30"/>
          <w:lang w:eastAsia="fr-FR"/>
        </w:rPr>
        <w:t>7</w:t>
      </w:r>
      <w:r w:rsidR="00F044C4">
        <w:rPr>
          <w:rFonts w:cs="Calibri"/>
          <w:color w:val="000000"/>
          <w:sz w:val="30"/>
          <w:szCs w:val="30"/>
          <w:lang w:eastAsia="fr-FR"/>
        </w:rPr>
        <w:t xml:space="preserve"> - </w:t>
      </w:r>
      <w:r w:rsidR="00F044C4" w:rsidRPr="00F044C4">
        <w:rPr>
          <w:rFonts w:cs="Calibri"/>
          <w:b/>
          <w:color w:val="000000"/>
          <w:sz w:val="30"/>
          <w:szCs w:val="30"/>
          <w:lang w:eastAsia="fr-FR"/>
        </w:rPr>
        <w:t>1</w:t>
      </w:r>
      <w:r w:rsidR="00976200">
        <w:rPr>
          <w:rFonts w:cs="Calibri"/>
          <w:b/>
          <w:color w:val="000000"/>
          <w:sz w:val="30"/>
          <w:szCs w:val="30"/>
          <w:lang w:eastAsia="fr-FR"/>
        </w:rPr>
        <w:t>0</w:t>
      </w:r>
    </w:p>
    <w:p w:rsidR="009832E4" w:rsidRPr="00902299" w:rsidRDefault="00C22C6B" w:rsidP="00902299">
      <w:pPr>
        <w:pStyle w:val="Titre1"/>
        <w:rPr>
          <w:rFonts w:cs="Segoe UI"/>
          <w:b w:val="0"/>
          <w:color w:val="000000"/>
          <w:sz w:val="30"/>
          <w:szCs w:val="30"/>
          <w:lang w:val="es-ES_tradnl" w:eastAsia="fr-FR"/>
        </w:rPr>
      </w:pPr>
      <w:r>
        <w:rPr>
          <w:rStyle w:val="titulo-noticia"/>
          <w:rFonts w:asciiTheme="minorHAnsi" w:hAnsiTheme="minorHAnsi"/>
          <w:sz w:val="30"/>
          <w:szCs w:val="30"/>
          <w:lang w:val="es-ES_tradnl"/>
        </w:rPr>
        <w:t>Paneles solares en el olvido</w:t>
      </w:r>
      <w:r>
        <w:rPr>
          <w:rStyle w:val="titulo-noticia"/>
          <w:rFonts w:asciiTheme="minorHAnsi" w:hAnsiTheme="minorHAnsi"/>
          <w:sz w:val="30"/>
          <w:szCs w:val="30"/>
          <w:lang w:val="es-ES_tradnl"/>
        </w:rPr>
        <w:br/>
      </w:r>
    </w:p>
    <w:p w:rsidR="00DD1107" w:rsidRPr="00E568B0" w:rsidRDefault="00DD1107" w:rsidP="00F95D17">
      <w:pPr>
        <w:pStyle w:val="Sansinterligne"/>
        <w:rPr>
          <w:rFonts w:ascii="Times New Roman" w:eastAsia="Times New Roman" w:hAnsi="Times New Roman"/>
          <w:sz w:val="24"/>
          <w:szCs w:val="24"/>
          <w:lang w:val="es-ES_tradnl" w:eastAsia="fr-FR"/>
        </w:rPr>
        <w:sectPr w:rsidR="00DD1107" w:rsidRPr="00E568B0" w:rsidSect="0017296C">
          <w:type w:val="continuous"/>
          <w:pgSz w:w="11905" w:h="16837" w:code="9"/>
          <w:pgMar w:top="851" w:right="990" w:bottom="1134" w:left="993" w:header="720" w:footer="720" w:gutter="0"/>
          <w:cols w:space="708"/>
          <w:docGrid w:linePitch="360"/>
        </w:sectPr>
      </w:pPr>
    </w:p>
    <w:p w:rsidR="00C22C6B" w:rsidRPr="004059C5" w:rsidRDefault="00C22C6B" w:rsidP="00C22C6B">
      <w:pPr>
        <w:jc w:val="both"/>
        <w:rPr>
          <w:lang w:val="es-ES"/>
        </w:rPr>
      </w:pPr>
      <w:r w:rsidRPr="004059C5">
        <w:rPr>
          <w:lang w:val="es-ES"/>
        </w:rPr>
        <w:lastRenderedPageBreak/>
        <w:t>Los propietarios de las viviendas construidas a partir de 2007 en España podrían ahorrar cada año en torno a 37 millones de euros y no lo hacen. El remedio está en las cubiertas</w:t>
      </w:r>
      <w:r w:rsidR="00685551">
        <w:rPr>
          <w:rStyle w:val="Appelnotedebasdep"/>
          <w:lang w:val="es-ES"/>
        </w:rPr>
        <w:footnoteReference w:id="1"/>
      </w:r>
      <w:r w:rsidRPr="004059C5">
        <w:rPr>
          <w:lang w:val="es-ES"/>
        </w:rPr>
        <w:t xml:space="preserve"> de sus edificios, donde tienen instalados paneles solares térmicos para cubrir su consumo energético de agua caliente para usos sanitarios, pero la realidad es que 3 de cada 10 de estas estructuras no son operativas o están abandonadas. Y no son pocas. "Calculamos que el 30% está sin funcionar, ya sea por una mala ejecución por parte del promotor o por un mantenimiento</w:t>
      </w:r>
      <w:r w:rsidR="00685551">
        <w:rPr>
          <w:rStyle w:val="Appelnotedebasdep"/>
          <w:lang w:val="es-ES"/>
        </w:rPr>
        <w:footnoteReference w:id="2"/>
      </w:r>
      <w:r w:rsidRPr="004059C5">
        <w:rPr>
          <w:lang w:val="es-ES"/>
        </w:rPr>
        <w:t xml:space="preserve"> inexistente por parte de los usuarios", advierte Pascual Polo, secretario general de la Asociación Sol</w:t>
      </w:r>
      <w:r>
        <w:rPr>
          <w:lang w:val="es-ES"/>
        </w:rPr>
        <w:t>ar de la Industria Térmica (ASIT</w:t>
      </w:r>
      <w:r w:rsidRPr="004059C5">
        <w:rPr>
          <w:lang w:val="es-ES"/>
        </w:rPr>
        <w:t>). Y prosigue: "No se les somete a control ni a mantenimiento preventivo, lo que incide en su progresivo deterioro, en un funcionamiento deficiente o en un fallo</w:t>
      </w:r>
      <w:r w:rsidR="00685551">
        <w:rPr>
          <w:rStyle w:val="Appelnotedebasdep"/>
          <w:lang w:val="es-ES"/>
        </w:rPr>
        <w:footnoteReference w:id="3"/>
      </w:r>
      <w:r w:rsidRPr="004059C5">
        <w:rPr>
          <w:lang w:val="es-ES"/>
        </w:rPr>
        <w:t xml:space="preserve"> del servicio". Y eso que los gastos de mantenimiento —entre 60 y 80 euros al año por vivienda— no son muy distintos de los de cualquier sistema de calefacción convencional.</w:t>
      </w:r>
    </w:p>
    <w:p w:rsidR="00C22C6B" w:rsidRPr="004059C5" w:rsidRDefault="00C22C6B" w:rsidP="00C22C6B">
      <w:pPr>
        <w:jc w:val="both"/>
        <w:rPr>
          <w:lang w:val="es-ES"/>
        </w:rPr>
      </w:pPr>
      <w:r w:rsidRPr="004059C5">
        <w:rPr>
          <w:lang w:val="es-ES"/>
        </w:rPr>
        <w:t>La razón de que nadie alce la voz</w:t>
      </w:r>
      <w:r w:rsidR="00685551">
        <w:rPr>
          <w:rStyle w:val="Appelnotedebasdep"/>
          <w:lang w:val="es-ES"/>
        </w:rPr>
        <w:footnoteReference w:id="4"/>
      </w:r>
      <w:r w:rsidRPr="004059C5">
        <w:rPr>
          <w:lang w:val="es-ES"/>
        </w:rPr>
        <w:t xml:space="preserve"> es que, si la instalación solar térmica no funciona, el servicio de agua caliente lo continúa dando el sistema auxiliar convencional (gas o electricidad), aunque a un coste muy superior. "Los vecinos no son conscientes del ahorro energético que les puede suponer, ya que no pueden medirlo</w:t>
      </w:r>
      <w:r w:rsidR="00685551">
        <w:rPr>
          <w:rStyle w:val="Appelnotedebasdep"/>
          <w:lang w:val="es-ES"/>
        </w:rPr>
        <w:footnoteReference w:id="5"/>
      </w:r>
      <w:r w:rsidRPr="004059C5">
        <w:rPr>
          <w:lang w:val="es-ES"/>
        </w:rPr>
        <w:t xml:space="preserve"> de forma directa, por lo que creemos fundamental que se instalen contadores que muestren este ahorro a los usuarios para conseguir mayor concienciación", señala Vicente Abarca, jefe de producto de energías renovables de Baxi, uno de los principales fabricantes españoles</w:t>
      </w:r>
      <w:r>
        <w:rPr>
          <w:lang w:val="es-ES"/>
        </w:rPr>
        <w:t xml:space="preserve"> (…)</w:t>
      </w:r>
      <w:r w:rsidRPr="004059C5">
        <w:rPr>
          <w:lang w:val="es-ES"/>
        </w:rPr>
        <w:t>.</w:t>
      </w:r>
    </w:p>
    <w:p w:rsidR="00C22C6B" w:rsidRPr="004059C5" w:rsidRDefault="00C22C6B" w:rsidP="00C22C6B">
      <w:pPr>
        <w:jc w:val="both"/>
        <w:rPr>
          <w:lang w:val="es-ES"/>
        </w:rPr>
      </w:pPr>
      <w:r w:rsidRPr="004059C5">
        <w:rPr>
          <w:lang w:val="es-ES"/>
        </w:rPr>
        <w:t>Una instalación solar térmica debe ser capaz de abastecer</w:t>
      </w:r>
      <w:r w:rsidR="00685551">
        <w:rPr>
          <w:rStyle w:val="Appelnotedebasdep"/>
          <w:lang w:val="es-ES"/>
        </w:rPr>
        <w:footnoteReference w:id="6"/>
      </w:r>
      <w:r w:rsidRPr="004059C5">
        <w:rPr>
          <w:lang w:val="es-ES"/>
        </w:rPr>
        <w:t xml:space="preserve"> entre el 30% y el 70% del consumo energético de agua caliente sanitaria, según la zona geográfica. Esto tiene que verse reflejado en la factura</w:t>
      </w:r>
      <w:r>
        <w:rPr>
          <w:lang w:val="es-ES"/>
        </w:rPr>
        <w:t xml:space="preserve"> (…)</w:t>
      </w:r>
    </w:p>
    <w:p w:rsidR="00C22C6B" w:rsidRPr="004059C5" w:rsidRDefault="00C22C6B" w:rsidP="00C22C6B">
      <w:pPr>
        <w:jc w:val="both"/>
        <w:rPr>
          <w:lang w:val="es-ES"/>
        </w:rPr>
      </w:pPr>
      <w:r w:rsidRPr="004059C5">
        <w:rPr>
          <w:lang w:val="es-ES"/>
        </w:rPr>
        <w:t>Aunque existe normativa que obliga a mantener estos equipos, no hay controles, como sí ocurre con el gas o los ascensores, "pero, como agua caliente siempre hay y no es un riesgo que no funcione la instalación solar, la Administración nunca ha tomado medidas para exigir los ahorros que deberían producirse", se queja el secretario general de Asit. La asociación denuncia la ausencia total de seguimiento, de control y de sanciones por parte de las instituciones competentes.</w:t>
      </w:r>
    </w:p>
    <w:p w:rsidR="00C22C6B" w:rsidRPr="004059C5" w:rsidRDefault="00C22C6B" w:rsidP="00C22C6B">
      <w:pPr>
        <w:jc w:val="both"/>
        <w:rPr>
          <w:lang w:val="es-ES"/>
        </w:rPr>
      </w:pPr>
      <w:r w:rsidRPr="004059C5">
        <w:rPr>
          <w:lang w:val="es-ES"/>
        </w:rPr>
        <w:t>Este es solo uno de los despropósitos que perjudican</w:t>
      </w:r>
      <w:r w:rsidR="00685551">
        <w:rPr>
          <w:rStyle w:val="Appelnotedebasdep"/>
          <w:lang w:val="es-ES"/>
        </w:rPr>
        <w:footnoteReference w:id="7"/>
      </w:r>
      <w:r w:rsidRPr="004059C5">
        <w:rPr>
          <w:lang w:val="es-ES"/>
        </w:rPr>
        <w:t xml:space="preserve"> al sector y que provocan que el usuario dude de la efectividad de una energía que hoy es la más eficiente y barata en la producción de calor para este tipo de aplicaciones. En Alemania, por ejemplo, el número de instalaciones solares térmicas anuales es cinco veces superior al de España.</w:t>
      </w:r>
    </w:p>
    <w:p w:rsidR="00AC5FB7" w:rsidRPr="00F95D17" w:rsidRDefault="00C22C6B" w:rsidP="00B07FAE">
      <w:pPr>
        <w:suppressLineNumbers/>
        <w:jc w:val="right"/>
        <w:rPr>
          <w:rFonts w:eastAsia="Times New Roman" w:cs="Calibri"/>
          <w:sz w:val="24"/>
          <w:szCs w:val="24"/>
          <w:lang w:val="es-ES_tradnl" w:eastAsia="fr-FR"/>
        </w:rPr>
      </w:pPr>
      <w:r>
        <w:rPr>
          <w:rFonts w:eastAsia="Times New Roman" w:cs="Calibri"/>
          <w:i/>
          <w:sz w:val="24"/>
          <w:szCs w:val="24"/>
          <w:lang w:val="es-ES_tradnl" w:eastAsia="fr-FR"/>
        </w:rPr>
        <w:t>elpais</w:t>
      </w:r>
      <w:r w:rsidR="002F7AEC">
        <w:rPr>
          <w:rFonts w:eastAsia="Times New Roman" w:cs="Calibri"/>
          <w:i/>
          <w:sz w:val="24"/>
          <w:szCs w:val="24"/>
          <w:lang w:val="es-ES_tradnl" w:eastAsia="fr-FR"/>
        </w:rPr>
        <w:t>.</w:t>
      </w:r>
      <w:r w:rsidR="00702CFD">
        <w:rPr>
          <w:rFonts w:eastAsia="Times New Roman" w:cs="Calibri"/>
          <w:i/>
          <w:sz w:val="24"/>
          <w:szCs w:val="24"/>
          <w:lang w:val="es-ES_tradnl" w:eastAsia="fr-FR"/>
        </w:rPr>
        <w:t>com</w:t>
      </w:r>
      <w:r w:rsidR="000A2ABE">
        <w:rPr>
          <w:rFonts w:eastAsia="Times New Roman" w:cs="Calibri"/>
          <w:i/>
          <w:sz w:val="24"/>
          <w:szCs w:val="24"/>
          <w:lang w:val="es-ES_tradnl" w:eastAsia="fr-FR"/>
        </w:rPr>
        <w:t xml:space="preserve"> </w:t>
      </w:r>
      <w:r w:rsidR="0073666A">
        <w:rPr>
          <w:rFonts w:eastAsia="Times New Roman" w:cs="Calibri"/>
          <w:i/>
          <w:sz w:val="24"/>
          <w:szCs w:val="24"/>
          <w:lang w:val="es-ES_tradnl" w:eastAsia="fr-FR"/>
        </w:rPr>
        <w:t xml:space="preserve">- </w:t>
      </w:r>
      <w:r w:rsidR="00702CFD">
        <w:rPr>
          <w:rFonts w:eastAsia="Times New Roman" w:cs="Calibri"/>
          <w:sz w:val="24"/>
          <w:szCs w:val="24"/>
          <w:lang w:val="es-ES_tradnl" w:eastAsia="fr-FR"/>
        </w:rPr>
        <w:t>1</w:t>
      </w:r>
      <w:r>
        <w:rPr>
          <w:rFonts w:eastAsia="Times New Roman" w:cs="Calibri"/>
          <w:sz w:val="24"/>
          <w:szCs w:val="24"/>
          <w:lang w:val="es-ES_tradnl" w:eastAsia="fr-FR"/>
        </w:rPr>
        <w:t>4</w:t>
      </w:r>
      <w:r w:rsidR="0073666A" w:rsidRPr="009F20C0">
        <w:rPr>
          <w:rFonts w:eastAsia="Times New Roman" w:cs="Calibri"/>
          <w:bCs/>
          <w:sz w:val="24"/>
          <w:szCs w:val="24"/>
          <w:lang w:val="es-ES_tradnl" w:eastAsia="fr-FR"/>
        </w:rPr>
        <w:t>/</w:t>
      </w:r>
      <w:r>
        <w:rPr>
          <w:rFonts w:eastAsia="Times New Roman" w:cs="Calibri"/>
          <w:bCs/>
          <w:sz w:val="24"/>
          <w:szCs w:val="24"/>
          <w:lang w:val="es-ES_tradnl" w:eastAsia="fr-FR"/>
        </w:rPr>
        <w:t>01</w:t>
      </w:r>
      <w:r w:rsidR="0073666A" w:rsidRPr="009F20C0">
        <w:rPr>
          <w:rFonts w:eastAsia="Times New Roman" w:cs="Calibri"/>
          <w:bCs/>
          <w:sz w:val="24"/>
          <w:szCs w:val="24"/>
          <w:lang w:val="es-ES_tradnl" w:eastAsia="fr-FR"/>
        </w:rPr>
        <w:t>/201</w:t>
      </w:r>
      <w:r>
        <w:rPr>
          <w:rFonts w:eastAsia="Times New Roman" w:cs="Calibri"/>
          <w:bCs/>
          <w:sz w:val="24"/>
          <w:szCs w:val="24"/>
          <w:lang w:val="es-ES_tradnl" w:eastAsia="fr-FR"/>
        </w:rPr>
        <w:t>7</w:t>
      </w:r>
    </w:p>
    <w:sectPr w:rsidR="00AC5FB7" w:rsidRPr="00F95D17" w:rsidSect="00AC5FB7">
      <w:type w:val="continuous"/>
      <w:pgSz w:w="11905" w:h="16837" w:code="9"/>
      <w:pgMar w:top="1134" w:right="1134" w:bottom="1134" w:left="1134" w:header="720" w:footer="720" w:gutter="0"/>
      <w:lnNumType w:countBy="5" w:restart="newSectio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4ED" w:rsidRDefault="005F44ED" w:rsidP="00D5487B">
      <w:pPr>
        <w:spacing w:after="0" w:line="240" w:lineRule="auto"/>
      </w:pPr>
      <w:r>
        <w:separator/>
      </w:r>
    </w:p>
  </w:endnote>
  <w:endnote w:type="continuationSeparator" w:id="0">
    <w:p w:rsidR="005F44ED" w:rsidRDefault="005F44ED" w:rsidP="00D54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4ED" w:rsidRDefault="005F44ED" w:rsidP="00D5487B">
      <w:pPr>
        <w:spacing w:after="0" w:line="240" w:lineRule="auto"/>
      </w:pPr>
      <w:r>
        <w:separator/>
      </w:r>
    </w:p>
  </w:footnote>
  <w:footnote w:type="continuationSeparator" w:id="0">
    <w:p w:rsidR="005F44ED" w:rsidRDefault="005F44ED" w:rsidP="00D5487B">
      <w:pPr>
        <w:spacing w:after="0" w:line="240" w:lineRule="auto"/>
      </w:pPr>
      <w:r>
        <w:continuationSeparator/>
      </w:r>
    </w:p>
  </w:footnote>
  <w:footnote w:id="1">
    <w:p w:rsidR="00685551" w:rsidRDefault="00685551">
      <w:pPr>
        <w:pStyle w:val="Notedebasdepage"/>
      </w:pPr>
      <w:r>
        <w:rPr>
          <w:rStyle w:val="Appelnotedebasdep"/>
        </w:rPr>
        <w:footnoteRef/>
      </w:r>
      <w:r>
        <w:t xml:space="preserve"> Cubiertas : toitures.</w:t>
      </w:r>
    </w:p>
  </w:footnote>
  <w:footnote w:id="2">
    <w:p w:rsidR="00685551" w:rsidRDefault="00685551">
      <w:pPr>
        <w:pStyle w:val="Notedebasdepage"/>
      </w:pPr>
      <w:r>
        <w:rPr>
          <w:rStyle w:val="Appelnotedebasdep"/>
        </w:rPr>
        <w:footnoteRef/>
      </w:r>
      <w:r>
        <w:t xml:space="preserve"> Mantenimiento : maintenance.</w:t>
      </w:r>
    </w:p>
  </w:footnote>
  <w:footnote w:id="3">
    <w:p w:rsidR="00685551" w:rsidRDefault="00685551">
      <w:pPr>
        <w:pStyle w:val="Notedebasdepage"/>
      </w:pPr>
      <w:r>
        <w:rPr>
          <w:rStyle w:val="Appelnotedebasdep"/>
        </w:rPr>
        <w:footnoteRef/>
      </w:r>
      <w:r>
        <w:t xml:space="preserve"> Un fallo : un dysfonctionnement.</w:t>
      </w:r>
    </w:p>
  </w:footnote>
  <w:footnote w:id="4">
    <w:p w:rsidR="00685551" w:rsidRDefault="00685551">
      <w:pPr>
        <w:pStyle w:val="Notedebasdepage"/>
      </w:pPr>
      <w:r>
        <w:rPr>
          <w:rStyle w:val="Appelnotedebasdep"/>
        </w:rPr>
        <w:footnoteRef/>
      </w:r>
      <w:r>
        <w:t xml:space="preserve"> Que nadie alce la voz : que personne ne se plaigne.</w:t>
      </w:r>
    </w:p>
  </w:footnote>
  <w:footnote w:id="5">
    <w:p w:rsidR="00685551" w:rsidRDefault="00685551">
      <w:pPr>
        <w:pStyle w:val="Notedebasdepage"/>
      </w:pPr>
      <w:r>
        <w:rPr>
          <w:rStyle w:val="Appelnotedebasdep"/>
        </w:rPr>
        <w:footnoteRef/>
      </w:r>
      <w:r>
        <w:t xml:space="preserve"> Medirlo : le mesurer.</w:t>
      </w:r>
    </w:p>
  </w:footnote>
  <w:footnote w:id="6">
    <w:p w:rsidR="00685551" w:rsidRDefault="00685551">
      <w:pPr>
        <w:pStyle w:val="Notedebasdepage"/>
      </w:pPr>
      <w:r>
        <w:rPr>
          <w:rStyle w:val="Appelnotedebasdep"/>
        </w:rPr>
        <w:footnoteRef/>
      </w:r>
      <w:r>
        <w:t xml:space="preserve"> Abastecer : fournir, alimenter.</w:t>
      </w:r>
    </w:p>
  </w:footnote>
  <w:footnote w:id="7">
    <w:p w:rsidR="00685551" w:rsidRDefault="00685551">
      <w:pPr>
        <w:pStyle w:val="Notedebasdepage"/>
      </w:pPr>
      <w:r>
        <w:rPr>
          <w:rStyle w:val="Appelnotedebasdep"/>
        </w:rPr>
        <w:footnoteRef/>
      </w:r>
      <w:r>
        <w:t xml:space="preserve"> Despropósitos que perjudican : absurdités qui nuisent à…</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D5487B"/>
    <w:rsid w:val="0000060A"/>
    <w:rsid w:val="00003095"/>
    <w:rsid w:val="00010B11"/>
    <w:rsid w:val="0001799F"/>
    <w:rsid w:val="00035451"/>
    <w:rsid w:val="00036813"/>
    <w:rsid w:val="00065627"/>
    <w:rsid w:val="000727E4"/>
    <w:rsid w:val="000838DC"/>
    <w:rsid w:val="00097B4B"/>
    <w:rsid w:val="000A1599"/>
    <w:rsid w:val="000A2ABE"/>
    <w:rsid w:val="000C667D"/>
    <w:rsid w:val="000E0B78"/>
    <w:rsid w:val="000F529B"/>
    <w:rsid w:val="0011752F"/>
    <w:rsid w:val="00145221"/>
    <w:rsid w:val="0015015F"/>
    <w:rsid w:val="0017296C"/>
    <w:rsid w:val="00177EA0"/>
    <w:rsid w:val="001932DB"/>
    <w:rsid w:val="001A1C1B"/>
    <w:rsid w:val="001B0234"/>
    <w:rsid w:val="001B34FA"/>
    <w:rsid w:val="001C53F1"/>
    <w:rsid w:val="001F2ABC"/>
    <w:rsid w:val="00243E4E"/>
    <w:rsid w:val="00253CA9"/>
    <w:rsid w:val="00254BCA"/>
    <w:rsid w:val="002617DF"/>
    <w:rsid w:val="00271A88"/>
    <w:rsid w:val="002942CA"/>
    <w:rsid w:val="002D1401"/>
    <w:rsid w:val="002E0C55"/>
    <w:rsid w:val="002F7AEC"/>
    <w:rsid w:val="00367347"/>
    <w:rsid w:val="003B2343"/>
    <w:rsid w:val="003C678D"/>
    <w:rsid w:val="0042320B"/>
    <w:rsid w:val="00427B2E"/>
    <w:rsid w:val="004307EB"/>
    <w:rsid w:val="00436CA7"/>
    <w:rsid w:val="004373F2"/>
    <w:rsid w:val="004448D1"/>
    <w:rsid w:val="00453A95"/>
    <w:rsid w:val="00456720"/>
    <w:rsid w:val="00463D56"/>
    <w:rsid w:val="00481B0A"/>
    <w:rsid w:val="00485410"/>
    <w:rsid w:val="004B6476"/>
    <w:rsid w:val="004D31F2"/>
    <w:rsid w:val="005127ED"/>
    <w:rsid w:val="00564D17"/>
    <w:rsid w:val="0057648D"/>
    <w:rsid w:val="0058392D"/>
    <w:rsid w:val="005D0023"/>
    <w:rsid w:val="005D5ABB"/>
    <w:rsid w:val="005F44ED"/>
    <w:rsid w:val="00604ABD"/>
    <w:rsid w:val="006073B4"/>
    <w:rsid w:val="00656A1A"/>
    <w:rsid w:val="006613F9"/>
    <w:rsid w:val="0066577C"/>
    <w:rsid w:val="00685551"/>
    <w:rsid w:val="00687C95"/>
    <w:rsid w:val="006A16BE"/>
    <w:rsid w:val="006A4EEF"/>
    <w:rsid w:val="006B080D"/>
    <w:rsid w:val="006C2DA4"/>
    <w:rsid w:val="006C5BCF"/>
    <w:rsid w:val="006E649B"/>
    <w:rsid w:val="00702CFD"/>
    <w:rsid w:val="00714B35"/>
    <w:rsid w:val="00730241"/>
    <w:rsid w:val="0073666A"/>
    <w:rsid w:val="007424AA"/>
    <w:rsid w:val="0076288F"/>
    <w:rsid w:val="0078766B"/>
    <w:rsid w:val="007C6E30"/>
    <w:rsid w:val="007D3361"/>
    <w:rsid w:val="007E4FDB"/>
    <w:rsid w:val="00804131"/>
    <w:rsid w:val="008120B8"/>
    <w:rsid w:val="00845BFD"/>
    <w:rsid w:val="00886163"/>
    <w:rsid w:val="00886792"/>
    <w:rsid w:val="008C309B"/>
    <w:rsid w:val="00902299"/>
    <w:rsid w:val="009110F9"/>
    <w:rsid w:val="009304E3"/>
    <w:rsid w:val="00957915"/>
    <w:rsid w:val="00976200"/>
    <w:rsid w:val="009832E4"/>
    <w:rsid w:val="009A4F1D"/>
    <w:rsid w:val="009F20C0"/>
    <w:rsid w:val="009F3B57"/>
    <w:rsid w:val="00A144F2"/>
    <w:rsid w:val="00A16185"/>
    <w:rsid w:val="00A27A05"/>
    <w:rsid w:val="00A34038"/>
    <w:rsid w:val="00A41A60"/>
    <w:rsid w:val="00A41EE2"/>
    <w:rsid w:val="00A44028"/>
    <w:rsid w:val="00A54A24"/>
    <w:rsid w:val="00A563AE"/>
    <w:rsid w:val="00A65BDF"/>
    <w:rsid w:val="00A82B96"/>
    <w:rsid w:val="00AC5FB7"/>
    <w:rsid w:val="00AE3A5E"/>
    <w:rsid w:val="00AE6EFB"/>
    <w:rsid w:val="00AE7865"/>
    <w:rsid w:val="00B07FAE"/>
    <w:rsid w:val="00B24149"/>
    <w:rsid w:val="00B26B70"/>
    <w:rsid w:val="00B36FDE"/>
    <w:rsid w:val="00B509D8"/>
    <w:rsid w:val="00B531C4"/>
    <w:rsid w:val="00B664BC"/>
    <w:rsid w:val="00B7518C"/>
    <w:rsid w:val="00B96F41"/>
    <w:rsid w:val="00BA142B"/>
    <w:rsid w:val="00BE4634"/>
    <w:rsid w:val="00C06F13"/>
    <w:rsid w:val="00C135E8"/>
    <w:rsid w:val="00C1527E"/>
    <w:rsid w:val="00C22C6B"/>
    <w:rsid w:val="00C3460D"/>
    <w:rsid w:val="00C35923"/>
    <w:rsid w:val="00C522AE"/>
    <w:rsid w:val="00C94D01"/>
    <w:rsid w:val="00CA72A0"/>
    <w:rsid w:val="00CF2334"/>
    <w:rsid w:val="00CF599B"/>
    <w:rsid w:val="00D13558"/>
    <w:rsid w:val="00D22129"/>
    <w:rsid w:val="00D34652"/>
    <w:rsid w:val="00D5144F"/>
    <w:rsid w:val="00D53D16"/>
    <w:rsid w:val="00D5487B"/>
    <w:rsid w:val="00D5574D"/>
    <w:rsid w:val="00D96265"/>
    <w:rsid w:val="00D96B81"/>
    <w:rsid w:val="00DA42B3"/>
    <w:rsid w:val="00DB0832"/>
    <w:rsid w:val="00DB5472"/>
    <w:rsid w:val="00DC7B4F"/>
    <w:rsid w:val="00DD1107"/>
    <w:rsid w:val="00DD4A09"/>
    <w:rsid w:val="00DD59B0"/>
    <w:rsid w:val="00DE0E7B"/>
    <w:rsid w:val="00E04548"/>
    <w:rsid w:val="00E14353"/>
    <w:rsid w:val="00E148F3"/>
    <w:rsid w:val="00E25CED"/>
    <w:rsid w:val="00E353D8"/>
    <w:rsid w:val="00E516B4"/>
    <w:rsid w:val="00E5468F"/>
    <w:rsid w:val="00E568B0"/>
    <w:rsid w:val="00E72E67"/>
    <w:rsid w:val="00E96614"/>
    <w:rsid w:val="00EA38AD"/>
    <w:rsid w:val="00ED0954"/>
    <w:rsid w:val="00EE65FA"/>
    <w:rsid w:val="00F03C86"/>
    <w:rsid w:val="00F044C4"/>
    <w:rsid w:val="00F41B88"/>
    <w:rsid w:val="00F80213"/>
    <w:rsid w:val="00F80A10"/>
    <w:rsid w:val="00F95D17"/>
    <w:rsid w:val="00FA7F03"/>
    <w:rsid w:val="00FB1A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7B"/>
    <w:pPr>
      <w:spacing w:after="200" w:line="276" w:lineRule="auto"/>
    </w:pPr>
    <w:rPr>
      <w:sz w:val="22"/>
      <w:szCs w:val="22"/>
      <w:lang w:eastAsia="en-US"/>
    </w:rPr>
  </w:style>
  <w:style w:type="paragraph" w:styleId="Titre1">
    <w:name w:val="heading 1"/>
    <w:basedOn w:val="Normal"/>
    <w:next w:val="Normal"/>
    <w:link w:val="Titre1Car"/>
    <w:uiPriority w:val="9"/>
    <w:qFormat/>
    <w:rsid w:val="001F2ABC"/>
    <w:pPr>
      <w:keepNext/>
      <w:spacing w:before="240" w:after="60"/>
      <w:outlineLvl w:val="0"/>
    </w:pPr>
    <w:rPr>
      <w:rFonts w:ascii="Cambria" w:eastAsia="Times New Roman" w:hAnsi="Cambria"/>
      <w:b/>
      <w:bCs/>
      <w:kern w:val="32"/>
      <w:sz w:val="32"/>
      <w:szCs w:val="32"/>
    </w:rPr>
  </w:style>
  <w:style w:type="paragraph" w:styleId="Titre2">
    <w:name w:val="heading 2"/>
    <w:basedOn w:val="Normal"/>
    <w:link w:val="Titre2Car"/>
    <w:uiPriority w:val="9"/>
    <w:qFormat/>
    <w:rsid w:val="00D5487B"/>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548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487B"/>
    <w:rPr>
      <w:rFonts w:ascii="Calibri" w:eastAsia="Calibri" w:hAnsi="Calibri" w:cs="Times New Roman"/>
      <w:sz w:val="20"/>
      <w:szCs w:val="20"/>
    </w:rPr>
  </w:style>
  <w:style w:type="character" w:styleId="Appelnotedebasdep">
    <w:name w:val="footnote reference"/>
    <w:basedOn w:val="Policepardfaut"/>
    <w:uiPriority w:val="99"/>
    <w:semiHidden/>
    <w:unhideWhenUsed/>
    <w:rsid w:val="00D5487B"/>
    <w:rPr>
      <w:vertAlign w:val="superscript"/>
    </w:rPr>
  </w:style>
  <w:style w:type="character" w:customStyle="1" w:styleId="Titre2Car">
    <w:name w:val="Titre 2 Car"/>
    <w:basedOn w:val="Policepardfaut"/>
    <w:link w:val="Titre2"/>
    <w:uiPriority w:val="9"/>
    <w:rsid w:val="00D5487B"/>
    <w:rPr>
      <w:rFonts w:ascii="Times New Roman" w:eastAsia="Times New Roman" w:hAnsi="Times New Roman" w:cs="Times New Roman"/>
      <w:b/>
      <w:bCs/>
      <w:sz w:val="36"/>
      <w:szCs w:val="36"/>
      <w:lang w:eastAsia="fr-FR"/>
    </w:rPr>
  </w:style>
  <w:style w:type="paragraph" w:customStyle="1" w:styleId="firma">
    <w:name w:val="firma"/>
    <w:basedOn w:val="Normal"/>
    <w:rsid w:val="00D5487B"/>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D5487B"/>
    <w:rPr>
      <w:i/>
      <w:iCs/>
    </w:rPr>
  </w:style>
  <w:style w:type="character" w:customStyle="1" w:styleId="localizacion">
    <w:name w:val="localizacion"/>
    <w:basedOn w:val="Policepardfaut"/>
    <w:rsid w:val="00D5487B"/>
  </w:style>
  <w:style w:type="character" w:styleId="lev">
    <w:name w:val="Strong"/>
    <w:basedOn w:val="Policepardfaut"/>
    <w:uiPriority w:val="22"/>
    <w:qFormat/>
    <w:rsid w:val="00D5487B"/>
    <w:rPr>
      <w:b/>
      <w:bCs/>
    </w:rPr>
  </w:style>
  <w:style w:type="character" w:styleId="Numrodeligne">
    <w:name w:val="line number"/>
    <w:basedOn w:val="Policepardfaut"/>
    <w:uiPriority w:val="99"/>
    <w:semiHidden/>
    <w:unhideWhenUsed/>
    <w:rsid w:val="00AC5FB7"/>
  </w:style>
  <w:style w:type="character" w:styleId="Lienhypertexte">
    <w:name w:val="Hyperlink"/>
    <w:basedOn w:val="Policepardfaut"/>
    <w:uiPriority w:val="99"/>
    <w:semiHidden/>
    <w:unhideWhenUsed/>
    <w:rsid w:val="008C309B"/>
    <w:rPr>
      <w:color w:val="0000FF"/>
      <w:u w:val="single"/>
    </w:rPr>
  </w:style>
  <w:style w:type="paragraph" w:styleId="NormalWeb">
    <w:name w:val="Normal (Web)"/>
    <w:basedOn w:val="Normal"/>
    <w:uiPriority w:val="99"/>
    <w:unhideWhenUsed/>
    <w:rsid w:val="00D13558"/>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utorarticulo">
    <w:name w:val="autorarticulo"/>
    <w:basedOn w:val="Policepardfaut"/>
    <w:rsid w:val="002942CA"/>
  </w:style>
  <w:style w:type="character" w:customStyle="1" w:styleId="createdate">
    <w:name w:val="createdate"/>
    <w:basedOn w:val="Policepardfaut"/>
    <w:rsid w:val="00DB0832"/>
  </w:style>
  <w:style w:type="character" w:customStyle="1" w:styleId="Titre1Car">
    <w:name w:val="Titre 1 Car"/>
    <w:basedOn w:val="Policepardfaut"/>
    <w:link w:val="Titre1"/>
    <w:uiPriority w:val="9"/>
    <w:rsid w:val="001F2ABC"/>
    <w:rPr>
      <w:rFonts w:ascii="Cambria" w:eastAsia="Times New Roman" w:hAnsi="Cambria" w:cs="Times New Roman"/>
      <w:b/>
      <w:bCs/>
      <w:kern w:val="32"/>
      <w:sz w:val="32"/>
      <w:szCs w:val="32"/>
      <w:lang w:eastAsia="en-US"/>
    </w:rPr>
  </w:style>
  <w:style w:type="paragraph" w:styleId="Notedefin">
    <w:name w:val="endnote text"/>
    <w:basedOn w:val="Normal"/>
    <w:link w:val="NotedefinCar"/>
    <w:uiPriority w:val="99"/>
    <w:semiHidden/>
    <w:unhideWhenUsed/>
    <w:rsid w:val="00F95D17"/>
    <w:rPr>
      <w:sz w:val="20"/>
      <w:szCs w:val="20"/>
    </w:rPr>
  </w:style>
  <w:style w:type="character" w:customStyle="1" w:styleId="NotedefinCar">
    <w:name w:val="Note de fin Car"/>
    <w:basedOn w:val="Policepardfaut"/>
    <w:link w:val="Notedefin"/>
    <w:uiPriority w:val="99"/>
    <w:semiHidden/>
    <w:rsid w:val="00F95D17"/>
    <w:rPr>
      <w:lang w:eastAsia="en-US"/>
    </w:rPr>
  </w:style>
  <w:style w:type="character" w:styleId="Appeldenotedefin">
    <w:name w:val="endnote reference"/>
    <w:basedOn w:val="Policepardfaut"/>
    <w:uiPriority w:val="99"/>
    <w:semiHidden/>
    <w:unhideWhenUsed/>
    <w:rsid w:val="00F95D17"/>
    <w:rPr>
      <w:vertAlign w:val="superscript"/>
    </w:rPr>
  </w:style>
  <w:style w:type="paragraph" w:styleId="Sansinterligne">
    <w:name w:val="No Spacing"/>
    <w:uiPriority w:val="1"/>
    <w:qFormat/>
    <w:rsid w:val="00F95D17"/>
    <w:rPr>
      <w:sz w:val="22"/>
      <w:szCs w:val="22"/>
      <w:lang w:eastAsia="en-US"/>
    </w:rPr>
  </w:style>
  <w:style w:type="character" w:customStyle="1" w:styleId="titulo-noticia">
    <w:name w:val="titulo-noticia"/>
    <w:basedOn w:val="Policepardfaut"/>
    <w:rsid w:val="00902299"/>
  </w:style>
</w:styles>
</file>

<file path=word/webSettings.xml><?xml version="1.0" encoding="utf-8"?>
<w:webSettings xmlns:r="http://schemas.openxmlformats.org/officeDocument/2006/relationships" xmlns:w="http://schemas.openxmlformats.org/wordprocessingml/2006/main">
  <w:divs>
    <w:div w:id="151607708">
      <w:bodyDiv w:val="1"/>
      <w:marLeft w:val="0"/>
      <w:marRight w:val="0"/>
      <w:marTop w:val="0"/>
      <w:marBottom w:val="0"/>
      <w:divBdr>
        <w:top w:val="none" w:sz="0" w:space="0" w:color="auto"/>
        <w:left w:val="none" w:sz="0" w:space="0" w:color="auto"/>
        <w:bottom w:val="none" w:sz="0" w:space="0" w:color="auto"/>
        <w:right w:val="none" w:sz="0" w:space="0" w:color="auto"/>
      </w:divBdr>
    </w:div>
    <w:div w:id="179634464">
      <w:bodyDiv w:val="1"/>
      <w:marLeft w:val="0"/>
      <w:marRight w:val="0"/>
      <w:marTop w:val="0"/>
      <w:marBottom w:val="0"/>
      <w:divBdr>
        <w:top w:val="none" w:sz="0" w:space="0" w:color="auto"/>
        <w:left w:val="none" w:sz="0" w:space="0" w:color="auto"/>
        <w:bottom w:val="none" w:sz="0" w:space="0" w:color="auto"/>
        <w:right w:val="none" w:sz="0" w:space="0" w:color="auto"/>
      </w:divBdr>
    </w:div>
    <w:div w:id="191110620">
      <w:bodyDiv w:val="1"/>
      <w:marLeft w:val="0"/>
      <w:marRight w:val="0"/>
      <w:marTop w:val="0"/>
      <w:marBottom w:val="0"/>
      <w:divBdr>
        <w:top w:val="none" w:sz="0" w:space="0" w:color="auto"/>
        <w:left w:val="none" w:sz="0" w:space="0" w:color="auto"/>
        <w:bottom w:val="none" w:sz="0" w:space="0" w:color="auto"/>
        <w:right w:val="none" w:sz="0" w:space="0" w:color="auto"/>
      </w:divBdr>
    </w:div>
    <w:div w:id="243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2799850">
          <w:marLeft w:val="0"/>
          <w:marRight w:val="0"/>
          <w:marTop w:val="0"/>
          <w:marBottom w:val="0"/>
          <w:divBdr>
            <w:top w:val="none" w:sz="0" w:space="0" w:color="auto"/>
            <w:left w:val="none" w:sz="0" w:space="0" w:color="auto"/>
            <w:bottom w:val="none" w:sz="0" w:space="0" w:color="auto"/>
            <w:right w:val="none" w:sz="0" w:space="0" w:color="auto"/>
          </w:divBdr>
        </w:div>
      </w:divsChild>
    </w:div>
    <w:div w:id="262609707">
      <w:bodyDiv w:val="1"/>
      <w:marLeft w:val="0"/>
      <w:marRight w:val="0"/>
      <w:marTop w:val="0"/>
      <w:marBottom w:val="0"/>
      <w:divBdr>
        <w:top w:val="none" w:sz="0" w:space="0" w:color="auto"/>
        <w:left w:val="none" w:sz="0" w:space="0" w:color="auto"/>
        <w:bottom w:val="none" w:sz="0" w:space="0" w:color="auto"/>
        <w:right w:val="none" w:sz="0" w:space="0" w:color="auto"/>
      </w:divBdr>
    </w:div>
    <w:div w:id="275871493">
      <w:bodyDiv w:val="1"/>
      <w:marLeft w:val="0"/>
      <w:marRight w:val="0"/>
      <w:marTop w:val="0"/>
      <w:marBottom w:val="0"/>
      <w:divBdr>
        <w:top w:val="none" w:sz="0" w:space="0" w:color="auto"/>
        <w:left w:val="none" w:sz="0" w:space="0" w:color="auto"/>
        <w:bottom w:val="none" w:sz="0" w:space="0" w:color="auto"/>
        <w:right w:val="none" w:sz="0" w:space="0" w:color="auto"/>
      </w:divBdr>
    </w:div>
    <w:div w:id="277641336">
      <w:bodyDiv w:val="1"/>
      <w:marLeft w:val="0"/>
      <w:marRight w:val="0"/>
      <w:marTop w:val="0"/>
      <w:marBottom w:val="0"/>
      <w:divBdr>
        <w:top w:val="none" w:sz="0" w:space="0" w:color="auto"/>
        <w:left w:val="none" w:sz="0" w:space="0" w:color="auto"/>
        <w:bottom w:val="none" w:sz="0" w:space="0" w:color="auto"/>
        <w:right w:val="none" w:sz="0" w:space="0" w:color="auto"/>
      </w:divBdr>
      <w:divsChild>
        <w:div w:id="1637176503">
          <w:marLeft w:val="0"/>
          <w:marRight w:val="0"/>
          <w:marTop w:val="0"/>
          <w:marBottom w:val="0"/>
          <w:divBdr>
            <w:top w:val="none" w:sz="0" w:space="0" w:color="auto"/>
            <w:left w:val="none" w:sz="0" w:space="0" w:color="auto"/>
            <w:bottom w:val="none" w:sz="0" w:space="0" w:color="auto"/>
            <w:right w:val="none" w:sz="0" w:space="0" w:color="auto"/>
          </w:divBdr>
          <w:divsChild>
            <w:div w:id="1087456523">
              <w:marLeft w:val="0"/>
              <w:marRight w:val="0"/>
              <w:marTop w:val="0"/>
              <w:marBottom w:val="0"/>
              <w:divBdr>
                <w:top w:val="none" w:sz="0" w:space="0" w:color="auto"/>
                <w:left w:val="none" w:sz="0" w:space="0" w:color="auto"/>
                <w:bottom w:val="none" w:sz="0" w:space="0" w:color="auto"/>
                <w:right w:val="none" w:sz="0" w:space="0" w:color="auto"/>
              </w:divBdr>
            </w:div>
            <w:div w:id="1238514151">
              <w:marLeft w:val="0"/>
              <w:marRight w:val="0"/>
              <w:marTop w:val="0"/>
              <w:marBottom w:val="0"/>
              <w:divBdr>
                <w:top w:val="none" w:sz="0" w:space="0" w:color="auto"/>
                <w:left w:val="none" w:sz="0" w:space="0" w:color="auto"/>
                <w:bottom w:val="none" w:sz="0" w:space="0" w:color="auto"/>
                <w:right w:val="none" w:sz="0" w:space="0" w:color="auto"/>
              </w:divBdr>
            </w:div>
            <w:div w:id="1557624428">
              <w:marLeft w:val="0"/>
              <w:marRight w:val="0"/>
              <w:marTop w:val="0"/>
              <w:marBottom w:val="0"/>
              <w:divBdr>
                <w:top w:val="none" w:sz="0" w:space="0" w:color="auto"/>
                <w:left w:val="none" w:sz="0" w:space="0" w:color="auto"/>
                <w:bottom w:val="none" w:sz="0" w:space="0" w:color="auto"/>
                <w:right w:val="none" w:sz="0" w:space="0" w:color="auto"/>
              </w:divBdr>
            </w:div>
            <w:div w:id="1708602167">
              <w:marLeft w:val="0"/>
              <w:marRight w:val="0"/>
              <w:marTop w:val="0"/>
              <w:marBottom w:val="0"/>
              <w:divBdr>
                <w:top w:val="none" w:sz="0" w:space="0" w:color="auto"/>
                <w:left w:val="none" w:sz="0" w:space="0" w:color="auto"/>
                <w:bottom w:val="none" w:sz="0" w:space="0" w:color="auto"/>
                <w:right w:val="none" w:sz="0" w:space="0" w:color="auto"/>
              </w:divBdr>
            </w:div>
            <w:div w:id="17313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758">
      <w:bodyDiv w:val="1"/>
      <w:marLeft w:val="0"/>
      <w:marRight w:val="0"/>
      <w:marTop w:val="0"/>
      <w:marBottom w:val="0"/>
      <w:divBdr>
        <w:top w:val="none" w:sz="0" w:space="0" w:color="auto"/>
        <w:left w:val="none" w:sz="0" w:space="0" w:color="auto"/>
        <w:bottom w:val="none" w:sz="0" w:space="0" w:color="auto"/>
        <w:right w:val="none" w:sz="0" w:space="0" w:color="auto"/>
      </w:divBdr>
      <w:divsChild>
        <w:div w:id="1371569545">
          <w:marLeft w:val="0"/>
          <w:marRight w:val="0"/>
          <w:marTop w:val="0"/>
          <w:marBottom w:val="0"/>
          <w:divBdr>
            <w:top w:val="none" w:sz="0" w:space="0" w:color="auto"/>
            <w:left w:val="none" w:sz="0" w:space="0" w:color="auto"/>
            <w:bottom w:val="none" w:sz="0" w:space="0" w:color="auto"/>
            <w:right w:val="none" w:sz="0" w:space="0" w:color="auto"/>
          </w:divBdr>
        </w:div>
      </w:divsChild>
    </w:div>
    <w:div w:id="337201542">
      <w:bodyDiv w:val="1"/>
      <w:marLeft w:val="0"/>
      <w:marRight w:val="0"/>
      <w:marTop w:val="0"/>
      <w:marBottom w:val="0"/>
      <w:divBdr>
        <w:top w:val="none" w:sz="0" w:space="0" w:color="auto"/>
        <w:left w:val="none" w:sz="0" w:space="0" w:color="auto"/>
        <w:bottom w:val="none" w:sz="0" w:space="0" w:color="auto"/>
        <w:right w:val="none" w:sz="0" w:space="0" w:color="auto"/>
      </w:divBdr>
    </w:div>
    <w:div w:id="376393853">
      <w:bodyDiv w:val="1"/>
      <w:marLeft w:val="0"/>
      <w:marRight w:val="0"/>
      <w:marTop w:val="0"/>
      <w:marBottom w:val="0"/>
      <w:divBdr>
        <w:top w:val="none" w:sz="0" w:space="0" w:color="auto"/>
        <w:left w:val="none" w:sz="0" w:space="0" w:color="auto"/>
        <w:bottom w:val="none" w:sz="0" w:space="0" w:color="auto"/>
        <w:right w:val="none" w:sz="0" w:space="0" w:color="auto"/>
      </w:divBdr>
    </w:div>
    <w:div w:id="421873163">
      <w:bodyDiv w:val="1"/>
      <w:marLeft w:val="0"/>
      <w:marRight w:val="0"/>
      <w:marTop w:val="0"/>
      <w:marBottom w:val="0"/>
      <w:divBdr>
        <w:top w:val="none" w:sz="0" w:space="0" w:color="auto"/>
        <w:left w:val="none" w:sz="0" w:space="0" w:color="auto"/>
        <w:bottom w:val="none" w:sz="0" w:space="0" w:color="auto"/>
        <w:right w:val="none" w:sz="0" w:space="0" w:color="auto"/>
      </w:divBdr>
    </w:div>
    <w:div w:id="466630058">
      <w:bodyDiv w:val="1"/>
      <w:marLeft w:val="0"/>
      <w:marRight w:val="0"/>
      <w:marTop w:val="0"/>
      <w:marBottom w:val="0"/>
      <w:divBdr>
        <w:top w:val="none" w:sz="0" w:space="0" w:color="auto"/>
        <w:left w:val="none" w:sz="0" w:space="0" w:color="auto"/>
        <w:bottom w:val="none" w:sz="0" w:space="0" w:color="auto"/>
        <w:right w:val="none" w:sz="0" w:space="0" w:color="auto"/>
      </w:divBdr>
    </w:div>
    <w:div w:id="498423585">
      <w:bodyDiv w:val="1"/>
      <w:marLeft w:val="0"/>
      <w:marRight w:val="0"/>
      <w:marTop w:val="0"/>
      <w:marBottom w:val="0"/>
      <w:divBdr>
        <w:top w:val="none" w:sz="0" w:space="0" w:color="auto"/>
        <w:left w:val="none" w:sz="0" w:space="0" w:color="auto"/>
        <w:bottom w:val="none" w:sz="0" w:space="0" w:color="auto"/>
        <w:right w:val="none" w:sz="0" w:space="0" w:color="auto"/>
      </w:divBdr>
    </w:div>
    <w:div w:id="538279081">
      <w:bodyDiv w:val="1"/>
      <w:marLeft w:val="0"/>
      <w:marRight w:val="0"/>
      <w:marTop w:val="0"/>
      <w:marBottom w:val="0"/>
      <w:divBdr>
        <w:top w:val="none" w:sz="0" w:space="0" w:color="auto"/>
        <w:left w:val="none" w:sz="0" w:space="0" w:color="auto"/>
        <w:bottom w:val="none" w:sz="0" w:space="0" w:color="auto"/>
        <w:right w:val="none" w:sz="0" w:space="0" w:color="auto"/>
      </w:divBdr>
    </w:div>
    <w:div w:id="552618625">
      <w:bodyDiv w:val="1"/>
      <w:marLeft w:val="0"/>
      <w:marRight w:val="0"/>
      <w:marTop w:val="0"/>
      <w:marBottom w:val="0"/>
      <w:divBdr>
        <w:top w:val="none" w:sz="0" w:space="0" w:color="auto"/>
        <w:left w:val="none" w:sz="0" w:space="0" w:color="auto"/>
        <w:bottom w:val="none" w:sz="0" w:space="0" w:color="auto"/>
        <w:right w:val="none" w:sz="0" w:space="0" w:color="auto"/>
      </w:divBdr>
    </w:div>
    <w:div w:id="651518082">
      <w:bodyDiv w:val="1"/>
      <w:marLeft w:val="0"/>
      <w:marRight w:val="0"/>
      <w:marTop w:val="0"/>
      <w:marBottom w:val="0"/>
      <w:divBdr>
        <w:top w:val="none" w:sz="0" w:space="0" w:color="auto"/>
        <w:left w:val="none" w:sz="0" w:space="0" w:color="auto"/>
        <w:bottom w:val="none" w:sz="0" w:space="0" w:color="auto"/>
        <w:right w:val="none" w:sz="0" w:space="0" w:color="auto"/>
      </w:divBdr>
      <w:divsChild>
        <w:div w:id="10179998">
          <w:marLeft w:val="0"/>
          <w:marRight w:val="0"/>
          <w:marTop w:val="0"/>
          <w:marBottom w:val="0"/>
          <w:divBdr>
            <w:top w:val="none" w:sz="0" w:space="0" w:color="auto"/>
            <w:left w:val="none" w:sz="0" w:space="0" w:color="auto"/>
            <w:bottom w:val="none" w:sz="0" w:space="0" w:color="auto"/>
            <w:right w:val="none" w:sz="0" w:space="0" w:color="auto"/>
          </w:divBdr>
          <w:divsChild>
            <w:div w:id="202796195">
              <w:marLeft w:val="0"/>
              <w:marRight w:val="0"/>
              <w:marTop w:val="0"/>
              <w:marBottom w:val="0"/>
              <w:divBdr>
                <w:top w:val="none" w:sz="0" w:space="0" w:color="auto"/>
                <w:left w:val="none" w:sz="0" w:space="0" w:color="auto"/>
                <w:bottom w:val="none" w:sz="0" w:space="0" w:color="auto"/>
                <w:right w:val="none" w:sz="0" w:space="0" w:color="auto"/>
              </w:divBdr>
            </w:div>
            <w:div w:id="353269425">
              <w:marLeft w:val="0"/>
              <w:marRight w:val="0"/>
              <w:marTop w:val="0"/>
              <w:marBottom w:val="0"/>
              <w:divBdr>
                <w:top w:val="none" w:sz="0" w:space="0" w:color="auto"/>
                <w:left w:val="none" w:sz="0" w:space="0" w:color="auto"/>
                <w:bottom w:val="none" w:sz="0" w:space="0" w:color="auto"/>
                <w:right w:val="none" w:sz="0" w:space="0" w:color="auto"/>
              </w:divBdr>
            </w:div>
            <w:div w:id="910194400">
              <w:marLeft w:val="0"/>
              <w:marRight w:val="0"/>
              <w:marTop w:val="0"/>
              <w:marBottom w:val="0"/>
              <w:divBdr>
                <w:top w:val="none" w:sz="0" w:space="0" w:color="auto"/>
                <w:left w:val="none" w:sz="0" w:space="0" w:color="auto"/>
                <w:bottom w:val="none" w:sz="0" w:space="0" w:color="auto"/>
                <w:right w:val="none" w:sz="0" w:space="0" w:color="auto"/>
              </w:divBdr>
            </w:div>
            <w:div w:id="1427726337">
              <w:marLeft w:val="0"/>
              <w:marRight w:val="0"/>
              <w:marTop w:val="0"/>
              <w:marBottom w:val="0"/>
              <w:divBdr>
                <w:top w:val="none" w:sz="0" w:space="0" w:color="auto"/>
                <w:left w:val="none" w:sz="0" w:space="0" w:color="auto"/>
                <w:bottom w:val="none" w:sz="0" w:space="0" w:color="auto"/>
                <w:right w:val="none" w:sz="0" w:space="0" w:color="auto"/>
              </w:divBdr>
            </w:div>
            <w:div w:id="15111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0745">
      <w:bodyDiv w:val="1"/>
      <w:marLeft w:val="0"/>
      <w:marRight w:val="0"/>
      <w:marTop w:val="0"/>
      <w:marBottom w:val="0"/>
      <w:divBdr>
        <w:top w:val="none" w:sz="0" w:space="0" w:color="auto"/>
        <w:left w:val="none" w:sz="0" w:space="0" w:color="auto"/>
        <w:bottom w:val="none" w:sz="0" w:space="0" w:color="auto"/>
        <w:right w:val="none" w:sz="0" w:space="0" w:color="auto"/>
      </w:divBdr>
    </w:div>
    <w:div w:id="869536322">
      <w:bodyDiv w:val="1"/>
      <w:marLeft w:val="0"/>
      <w:marRight w:val="0"/>
      <w:marTop w:val="0"/>
      <w:marBottom w:val="0"/>
      <w:divBdr>
        <w:top w:val="none" w:sz="0" w:space="0" w:color="auto"/>
        <w:left w:val="none" w:sz="0" w:space="0" w:color="auto"/>
        <w:bottom w:val="none" w:sz="0" w:space="0" w:color="auto"/>
        <w:right w:val="none" w:sz="0" w:space="0" w:color="auto"/>
      </w:divBdr>
    </w:div>
    <w:div w:id="957251251">
      <w:bodyDiv w:val="1"/>
      <w:marLeft w:val="0"/>
      <w:marRight w:val="0"/>
      <w:marTop w:val="0"/>
      <w:marBottom w:val="0"/>
      <w:divBdr>
        <w:top w:val="none" w:sz="0" w:space="0" w:color="auto"/>
        <w:left w:val="none" w:sz="0" w:space="0" w:color="auto"/>
        <w:bottom w:val="none" w:sz="0" w:space="0" w:color="auto"/>
        <w:right w:val="none" w:sz="0" w:space="0" w:color="auto"/>
      </w:divBdr>
    </w:div>
    <w:div w:id="973868346">
      <w:bodyDiv w:val="1"/>
      <w:marLeft w:val="0"/>
      <w:marRight w:val="0"/>
      <w:marTop w:val="0"/>
      <w:marBottom w:val="0"/>
      <w:divBdr>
        <w:top w:val="none" w:sz="0" w:space="0" w:color="auto"/>
        <w:left w:val="none" w:sz="0" w:space="0" w:color="auto"/>
        <w:bottom w:val="none" w:sz="0" w:space="0" w:color="auto"/>
        <w:right w:val="none" w:sz="0" w:space="0" w:color="auto"/>
      </w:divBdr>
    </w:div>
    <w:div w:id="974867916">
      <w:bodyDiv w:val="1"/>
      <w:marLeft w:val="0"/>
      <w:marRight w:val="0"/>
      <w:marTop w:val="0"/>
      <w:marBottom w:val="0"/>
      <w:divBdr>
        <w:top w:val="none" w:sz="0" w:space="0" w:color="auto"/>
        <w:left w:val="none" w:sz="0" w:space="0" w:color="auto"/>
        <w:bottom w:val="none" w:sz="0" w:space="0" w:color="auto"/>
        <w:right w:val="none" w:sz="0" w:space="0" w:color="auto"/>
      </w:divBdr>
      <w:divsChild>
        <w:div w:id="631251201">
          <w:marLeft w:val="0"/>
          <w:marRight w:val="0"/>
          <w:marTop w:val="0"/>
          <w:marBottom w:val="0"/>
          <w:divBdr>
            <w:top w:val="none" w:sz="0" w:space="0" w:color="auto"/>
            <w:left w:val="none" w:sz="0" w:space="0" w:color="auto"/>
            <w:bottom w:val="none" w:sz="0" w:space="0" w:color="auto"/>
            <w:right w:val="none" w:sz="0" w:space="0" w:color="auto"/>
          </w:divBdr>
        </w:div>
      </w:divsChild>
    </w:div>
    <w:div w:id="1076123362">
      <w:bodyDiv w:val="1"/>
      <w:marLeft w:val="0"/>
      <w:marRight w:val="0"/>
      <w:marTop w:val="0"/>
      <w:marBottom w:val="0"/>
      <w:divBdr>
        <w:top w:val="none" w:sz="0" w:space="0" w:color="auto"/>
        <w:left w:val="none" w:sz="0" w:space="0" w:color="auto"/>
        <w:bottom w:val="none" w:sz="0" w:space="0" w:color="auto"/>
        <w:right w:val="none" w:sz="0" w:space="0" w:color="auto"/>
      </w:divBdr>
      <w:divsChild>
        <w:div w:id="1976254647">
          <w:marLeft w:val="0"/>
          <w:marRight w:val="0"/>
          <w:marTop w:val="0"/>
          <w:marBottom w:val="0"/>
          <w:divBdr>
            <w:top w:val="none" w:sz="0" w:space="0" w:color="auto"/>
            <w:left w:val="none" w:sz="0" w:space="0" w:color="auto"/>
            <w:bottom w:val="none" w:sz="0" w:space="0" w:color="auto"/>
            <w:right w:val="none" w:sz="0" w:space="0" w:color="auto"/>
          </w:divBdr>
        </w:div>
      </w:divsChild>
    </w:div>
    <w:div w:id="1167016231">
      <w:bodyDiv w:val="1"/>
      <w:marLeft w:val="0"/>
      <w:marRight w:val="0"/>
      <w:marTop w:val="0"/>
      <w:marBottom w:val="0"/>
      <w:divBdr>
        <w:top w:val="none" w:sz="0" w:space="0" w:color="auto"/>
        <w:left w:val="none" w:sz="0" w:space="0" w:color="auto"/>
        <w:bottom w:val="none" w:sz="0" w:space="0" w:color="auto"/>
        <w:right w:val="none" w:sz="0" w:space="0" w:color="auto"/>
      </w:divBdr>
      <w:divsChild>
        <w:div w:id="996877560">
          <w:marLeft w:val="0"/>
          <w:marRight w:val="0"/>
          <w:marTop w:val="0"/>
          <w:marBottom w:val="0"/>
          <w:divBdr>
            <w:top w:val="none" w:sz="0" w:space="0" w:color="auto"/>
            <w:left w:val="none" w:sz="0" w:space="0" w:color="auto"/>
            <w:bottom w:val="none" w:sz="0" w:space="0" w:color="auto"/>
            <w:right w:val="none" w:sz="0" w:space="0" w:color="auto"/>
          </w:divBdr>
        </w:div>
      </w:divsChild>
    </w:div>
    <w:div w:id="1264218484">
      <w:bodyDiv w:val="1"/>
      <w:marLeft w:val="0"/>
      <w:marRight w:val="0"/>
      <w:marTop w:val="0"/>
      <w:marBottom w:val="0"/>
      <w:divBdr>
        <w:top w:val="none" w:sz="0" w:space="0" w:color="auto"/>
        <w:left w:val="none" w:sz="0" w:space="0" w:color="auto"/>
        <w:bottom w:val="none" w:sz="0" w:space="0" w:color="auto"/>
        <w:right w:val="none" w:sz="0" w:space="0" w:color="auto"/>
      </w:divBdr>
    </w:div>
    <w:div w:id="1289582064">
      <w:bodyDiv w:val="1"/>
      <w:marLeft w:val="0"/>
      <w:marRight w:val="0"/>
      <w:marTop w:val="0"/>
      <w:marBottom w:val="0"/>
      <w:divBdr>
        <w:top w:val="none" w:sz="0" w:space="0" w:color="auto"/>
        <w:left w:val="none" w:sz="0" w:space="0" w:color="auto"/>
        <w:bottom w:val="none" w:sz="0" w:space="0" w:color="auto"/>
        <w:right w:val="none" w:sz="0" w:space="0" w:color="auto"/>
      </w:divBdr>
    </w:div>
    <w:div w:id="1321733208">
      <w:bodyDiv w:val="1"/>
      <w:marLeft w:val="0"/>
      <w:marRight w:val="0"/>
      <w:marTop w:val="0"/>
      <w:marBottom w:val="0"/>
      <w:divBdr>
        <w:top w:val="none" w:sz="0" w:space="0" w:color="auto"/>
        <w:left w:val="none" w:sz="0" w:space="0" w:color="auto"/>
        <w:bottom w:val="none" w:sz="0" w:space="0" w:color="auto"/>
        <w:right w:val="none" w:sz="0" w:space="0" w:color="auto"/>
      </w:divBdr>
      <w:divsChild>
        <w:div w:id="301736721">
          <w:marLeft w:val="0"/>
          <w:marRight w:val="0"/>
          <w:marTop w:val="0"/>
          <w:marBottom w:val="0"/>
          <w:divBdr>
            <w:top w:val="none" w:sz="0" w:space="0" w:color="auto"/>
            <w:left w:val="none" w:sz="0" w:space="0" w:color="auto"/>
            <w:bottom w:val="none" w:sz="0" w:space="0" w:color="auto"/>
            <w:right w:val="none" w:sz="0" w:space="0" w:color="auto"/>
          </w:divBdr>
        </w:div>
      </w:divsChild>
    </w:div>
    <w:div w:id="1407264333">
      <w:bodyDiv w:val="1"/>
      <w:marLeft w:val="0"/>
      <w:marRight w:val="0"/>
      <w:marTop w:val="0"/>
      <w:marBottom w:val="0"/>
      <w:divBdr>
        <w:top w:val="none" w:sz="0" w:space="0" w:color="auto"/>
        <w:left w:val="none" w:sz="0" w:space="0" w:color="auto"/>
        <w:bottom w:val="none" w:sz="0" w:space="0" w:color="auto"/>
        <w:right w:val="none" w:sz="0" w:space="0" w:color="auto"/>
      </w:divBdr>
      <w:divsChild>
        <w:div w:id="469060789">
          <w:marLeft w:val="0"/>
          <w:marRight w:val="0"/>
          <w:marTop w:val="0"/>
          <w:marBottom w:val="0"/>
          <w:divBdr>
            <w:top w:val="none" w:sz="0" w:space="0" w:color="auto"/>
            <w:left w:val="none" w:sz="0" w:space="0" w:color="auto"/>
            <w:bottom w:val="none" w:sz="0" w:space="0" w:color="auto"/>
            <w:right w:val="none" w:sz="0" w:space="0" w:color="auto"/>
          </w:divBdr>
        </w:div>
        <w:div w:id="479349496">
          <w:marLeft w:val="0"/>
          <w:marRight w:val="0"/>
          <w:marTop w:val="0"/>
          <w:marBottom w:val="0"/>
          <w:divBdr>
            <w:top w:val="none" w:sz="0" w:space="0" w:color="auto"/>
            <w:left w:val="none" w:sz="0" w:space="0" w:color="auto"/>
            <w:bottom w:val="none" w:sz="0" w:space="0" w:color="auto"/>
            <w:right w:val="none" w:sz="0" w:space="0" w:color="auto"/>
          </w:divBdr>
        </w:div>
        <w:div w:id="954367325">
          <w:marLeft w:val="0"/>
          <w:marRight w:val="0"/>
          <w:marTop w:val="0"/>
          <w:marBottom w:val="0"/>
          <w:divBdr>
            <w:top w:val="none" w:sz="0" w:space="0" w:color="auto"/>
            <w:left w:val="none" w:sz="0" w:space="0" w:color="auto"/>
            <w:bottom w:val="none" w:sz="0" w:space="0" w:color="auto"/>
            <w:right w:val="none" w:sz="0" w:space="0" w:color="auto"/>
          </w:divBdr>
        </w:div>
        <w:div w:id="1255211023">
          <w:marLeft w:val="0"/>
          <w:marRight w:val="0"/>
          <w:marTop w:val="0"/>
          <w:marBottom w:val="0"/>
          <w:divBdr>
            <w:top w:val="none" w:sz="0" w:space="0" w:color="auto"/>
            <w:left w:val="none" w:sz="0" w:space="0" w:color="auto"/>
            <w:bottom w:val="none" w:sz="0" w:space="0" w:color="auto"/>
            <w:right w:val="none" w:sz="0" w:space="0" w:color="auto"/>
          </w:divBdr>
        </w:div>
        <w:div w:id="1347320490">
          <w:marLeft w:val="0"/>
          <w:marRight w:val="0"/>
          <w:marTop w:val="0"/>
          <w:marBottom w:val="0"/>
          <w:divBdr>
            <w:top w:val="none" w:sz="0" w:space="0" w:color="auto"/>
            <w:left w:val="none" w:sz="0" w:space="0" w:color="auto"/>
            <w:bottom w:val="none" w:sz="0" w:space="0" w:color="auto"/>
            <w:right w:val="none" w:sz="0" w:space="0" w:color="auto"/>
          </w:divBdr>
        </w:div>
        <w:div w:id="1759207653">
          <w:marLeft w:val="0"/>
          <w:marRight w:val="0"/>
          <w:marTop w:val="0"/>
          <w:marBottom w:val="0"/>
          <w:divBdr>
            <w:top w:val="none" w:sz="0" w:space="0" w:color="auto"/>
            <w:left w:val="none" w:sz="0" w:space="0" w:color="auto"/>
            <w:bottom w:val="none" w:sz="0" w:space="0" w:color="auto"/>
            <w:right w:val="none" w:sz="0" w:space="0" w:color="auto"/>
          </w:divBdr>
        </w:div>
        <w:div w:id="2106806985">
          <w:marLeft w:val="0"/>
          <w:marRight w:val="0"/>
          <w:marTop w:val="0"/>
          <w:marBottom w:val="0"/>
          <w:divBdr>
            <w:top w:val="none" w:sz="0" w:space="0" w:color="auto"/>
            <w:left w:val="none" w:sz="0" w:space="0" w:color="auto"/>
            <w:bottom w:val="none" w:sz="0" w:space="0" w:color="auto"/>
            <w:right w:val="none" w:sz="0" w:space="0" w:color="auto"/>
          </w:divBdr>
        </w:div>
      </w:divsChild>
    </w:div>
    <w:div w:id="1438015926">
      <w:bodyDiv w:val="1"/>
      <w:marLeft w:val="0"/>
      <w:marRight w:val="0"/>
      <w:marTop w:val="0"/>
      <w:marBottom w:val="0"/>
      <w:divBdr>
        <w:top w:val="none" w:sz="0" w:space="0" w:color="auto"/>
        <w:left w:val="none" w:sz="0" w:space="0" w:color="auto"/>
        <w:bottom w:val="none" w:sz="0" w:space="0" w:color="auto"/>
        <w:right w:val="none" w:sz="0" w:space="0" w:color="auto"/>
      </w:divBdr>
      <w:divsChild>
        <w:div w:id="427849842">
          <w:marLeft w:val="0"/>
          <w:marRight w:val="0"/>
          <w:marTop w:val="0"/>
          <w:marBottom w:val="0"/>
          <w:divBdr>
            <w:top w:val="none" w:sz="0" w:space="0" w:color="auto"/>
            <w:left w:val="none" w:sz="0" w:space="0" w:color="auto"/>
            <w:bottom w:val="none" w:sz="0" w:space="0" w:color="auto"/>
            <w:right w:val="none" w:sz="0" w:space="0" w:color="auto"/>
          </w:divBdr>
          <w:divsChild>
            <w:div w:id="532348945">
              <w:marLeft w:val="0"/>
              <w:marRight w:val="0"/>
              <w:marTop w:val="0"/>
              <w:marBottom w:val="0"/>
              <w:divBdr>
                <w:top w:val="none" w:sz="0" w:space="0" w:color="auto"/>
                <w:left w:val="none" w:sz="0" w:space="0" w:color="auto"/>
                <w:bottom w:val="none" w:sz="0" w:space="0" w:color="auto"/>
                <w:right w:val="none" w:sz="0" w:space="0" w:color="auto"/>
              </w:divBdr>
              <w:divsChild>
                <w:div w:id="820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0435">
      <w:bodyDiv w:val="1"/>
      <w:marLeft w:val="0"/>
      <w:marRight w:val="0"/>
      <w:marTop w:val="0"/>
      <w:marBottom w:val="0"/>
      <w:divBdr>
        <w:top w:val="none" w:sz="0" w:space="0" w:color="auto"/>
        <w:left w:val="none" w:sz="0" w:space="0" w:color="auto"/>
        <w:bottom w:val="none" w:sz="0" w:space="0" w:color="auto"/>
        <w:right w:val="none" w:sz="0" w:space="0" w:color="auto"/>
      </w:divBdr>
    </w:div>
    <w:div w:id="1497305744">
      <w:bodyDiv w:val="1"/>
      <w:marLeft w:val="0"/>
      <w:marRight w:val="0"/>
      <w:marTop w:val="0"/>
      <w:marBottom w:val="0"/>
      <w:divBdr>
        <w:top w:val="none" w:sz="0" w:space="0" w:color="auto"/>
        <w:left w:val="none" w:sz="0" w:space="0" w:color="auto"/>
        <w:bottom w:val="none" w:sz="0" w:space="0" w:color="auto"/>
        <w:right w:val="none" w:sz="0" w:space="0" w:color="auto"/>
      </w:divBdr>
    </w:div>
    <w:div w:id="1552423895">
      <w:bodyDiv w:val="1"/>
      <w:marLeft w:val="0"/>
      <w:marRight w:val="0"/>
      <w:marTop w:val="0"/>
      <w:marBottom w:val="0"/>
      <w:divBdr>
        <w:top w:val="none" w:sz="0" w:space="0" w:color="auto"/>
        <w:left w:val="none" w:sz="0" w:space="0" w:color="auto"/>
        <w:bottom w:val="none" w:sz="0" w:space="0" w:color="auto"/>
        <w:right w:val="none" w:sz="0" w:space="0" w:color="auto"/>
      </w:divBdr>
    </w:div>
    <w:div w:id="1657955956">
      <w:bodyDiv w:val="1"/>
      <w:marLeft w:val="0"/>
      <w:marRight w:val="0"/>
      <w:marTop w:val="0"/>
      <w:marBottom w:val="0"/>
      <w:divBdr>
        <w:top w:val="none" w:sz="0" w:space="0" w:color="auto"/>
        <w:left w:val="none" w:sz="0" w:space="0" w:color="auto"/>
        <w:bottom w:val="none" w:sz="0" w:space="0" w:color="auto"/>
        <w:right w:val="none" w:sz="0" w:space="0" w:color="auto"/>
      </w:divBdr>
    </w:div>
    <w:div w:id="1688168225">
      <w:bodyDiv w:val="1"/>
      <w:marLeft w:val="0"/>
      <w:marRight w:val="0"/>
      <w:marTop w:val="0"/>
      <w:marBottom w:val="0"/>
      <w:divBdr>
        <w:top w:val="none" w:sz="0" w:space="0" w:color="auto"/>
        <w:left w:val="none" w:sz="0" w:space="0" w:color="auto"/>
        <w:bottom w:val="none" w:sz="0" w:space="0" w:color="auto"/>
        <w:right w:val="none" w:sz="0" w:space="0" w:color="auto"/>
      </w:divBdr>
      <w:divsChild>
        <w:div w:id="1390035348">
          <w:marLeft w:val="0"/>
          <w:marRight w:val="0"/>
          <w:marTop w:val="0"/>
          <w:marBottom w:val="0"/>
          <w:divBdr>
            <w:top w:val="none" w:sz="0" w:space="0" w:color="auto"/>
            <w:left w:val="none" w:sz="0" w:space="0" w:color="auto"/>
            <w:bottom w:val="none" w:sz="0" w:space="0" w:color="auto"/>
            <w:right w:val="none" w:sz="0" w:space="0" w:color="auto"/>
          </w:divBdr>
        </w:div>
      </w:divsChild>
    </w:div>
    <w:div w:id="1800416758">
      <w:bodyDiv w:val="1"/>
      <w:marLeft w:val="0"/>
      <w:marRight w:val="0"/>
      <w:marTop w:val="0"/>
      <w:marBottom w:val="0"/>
      <w:divBdr>
        <w:top w:val="none" w:sz="0" w:space="0" w:color="auto"/>
        <w:left w:val="none" w:sz="0" w:space="0" w:color="auto"/>
        <w:bottom w:val="none" w:sz="0" w:space="0" w:color="auto"/>
        <w:right w:val="none" w:sz="0" w:space="0" w:color="auto"/>
      </w:divBdr>
      <w:divsChild>
        <w:div w:id="304480462">
          <w:marLeft w:val="0"/>
          <w:marRight w:val="0"/>
          <w:marTop w:val="0"/>
          <w:marBottom w:val="0"/>
          <w:divBdr>
            <w:top w:val="none" w:sz="0" w:space="0" w:color="auto"/>
            <w:left w:val="none" w:sz="0" w:space="0" w:color="auto"/>
            <w:bottom w:val="none" w:sz="0" w:space="0" w:color="auto"/>
            <w:right w:val="none" w:sz="0" w:space="0" w:color="auto"/>
          </w:divBdr>
        </w:div>
      </w:divsChild>
    </w:div>
    <w:div w:id="1810438122">
      <w:bodyDiv w:val="1"/>
      <w:marLeft w:val="0"/>
      <w:marRight w:val="0"/>
      <w:marTop w:val="0"/>
      <w:marBottom w:val="0"/>
      <w:divBdr>
        <w:top w:val="none" w:sz="0" w:space="0" w:color="auto"/>
        <w:left w:val="none" w:sz="0" w:space="0" w:color="auto"/>
        <w:bottom w:val="none" w:sz="0" w:space="0" w:color="auto"/>
        <w:right w:val="none" w:sz="0" w:space="0" w:color="auto"/>
      </w:divBdr>
    </w:div>
    <w:div w:id="1810517771">
      <w:bodyDiv w:val="1"/>
      <w:marLeft w:val="0"/>
      <w:marRight w:val="0"/>
      <w:marTop w:val="0"/>
      <w:marBottom w:val="0"/>
      <w:divBdr>
        <w:top w:val="none" w:sz="0" w:space="0" w:color="auto"/>
        <w:left w:val="none" w:sz="0" w:space="0" w:color="auto"/>
        <w:bottom w:val="none" w:sz="0" w:space="0" w:color="auto"/>
        <w:right w:val="none" w:sz="0" w:space="0" w:color="auto"/>
      </w:divBdr>
    </w:div>
    <w:div w:id="1888226298">
      <w:bodyDiv w:val="1"/>
      <w:marLeft w:val="0"/>
      <w:marRight w:val="0"/>
      <w:marTop w:val="0"/>
      <w:marBottom w:val="0"/>
      <w:divBdr>
        <w:top w:val="none" w:sz="0" w:space="0" w:color="auto"/>
        <w:left w:val="none" w:sz="0" w:space="0" w:color="auto"/>
        <w:bottom w:val="none" w:sz="0" w:space="0" w:color="auto"/>
        <w:right w:val="none" w:sz="0" w:space="0" w:color="auto"/>
      </w:divBdr>
      <w:divsChild>
        <w:div w:id="2061131615">
          <w:marLeft w:val="0"/>
          <w:marRight w:val="0"/>
          <w:marTop w:val="0"/>
          <w:marBottom w:val="0"/>
          <w:divBdr>
            <w:top w:val="none" w:sz="0" w:space="0" w:color="auto"/>
            <w:left w:val="none" w:sz="0" w:space="0" w:color="auto"/>
            <w:bottom w:val="none" w:sz="0" w:space="0" w:color="auto"/>
            <w:right w:val="none" w:sz="0" w:space="0" w:color="auto"/>
          </w:divBdr>
          <w:divsChild>
            <w:div w:id="681202213">
              <w:marLeft w:val="0"/>
              <w:marRight w:val="0"/>
              <w:marTop w:val="0"/>
              <w:marBottom w:val="0"/>
              <w:divBdr>
                <w:top w:val="none" w:sz="0" w:space="0" w:color="auto"/>
                <w:left w:val="none" w:sz="0" w:space="0" w:color="auto"/>
                <w:bottom w:val="none" w:sz="0" w:space="0" w:color="auto"/>
                <w:right w:val="none" w:sz="0" w:space="0" w:color="auto"/>
              </w:divBdr>
            </w:div>
            <w:div w:id="963970664">
              <w:marLeft w:val="0"/>
              <w:marRight w:val="0"/>
              <w:marTop w:val="0"/>
              <w:marBottom w:val="0"/>
              <w:divBdr>
                <w:top w:val="none" w:sz="0" w:space="0" w:color="auto"/>
                <w:left w:val="none" w:sz="0" w:space="0" w:color="auto"/>
                <w:bottom w:val="none" w:sz="0" w:space="0" w:color="auto"/>
                <w:right w:val="none" w:sz="0" w:space="0" w:color="auto"/>
              </w:divBdr>
            </w:div>
            <w:div w:id="1245384755">
              <w:marLeft w:val="0"/>
              <w:marRight w:val="0"/>
              <w:marTop w:val="0"/>
              <w:marBottom w:val="0"/>
              <w:divBdr>
                <w:top w:val="none" w:sz="0" w:space="0" w:color="auto"/>
                <w:left w:val="none" w:sz="0" w:space="0" w:color="auto"/>
                <w:bottom w:val="none" w:sz="0" w:space="0" w:color="auto"/>
                <w:right w:val="none" w:sz="0" w:space="0" w:color="auto"/>
              </w:divBdr>
            </w:div>
            <w:div w:id="18943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750">
      <w:bodyDiv w:val="1"/>
      <w:marLeft w:val="0"/>
      <w:marRight w:val="0"/>
      <w:marTop w:val="0"/>
      <w:marBottom w:val="0"/>
      <w:divBdr>
        <w:top w:val="none" w:sz="0" w:space="0" w:color="auto"/>
        <w:left w:val="none" w:sz="0" w:space="0" w:color="auto"/>
        <w:bottom w:val="none" w:sz="0" w:space="0" w:color="auto"/>
        <w:right w:val="none" w:sz="0" w:space="0" w:color="auto"/>
      </w:divBdr>
      <w:divsChild>
        <w:div w:id="2026857552">
          <w:marLeft w:val="0"/>
          <w:marRight w:val="0"/>
          <w:marTop w:val="0"/>
          <w:marBottom w:val="0"/>
          <w:divBdr>
            <w:top w:val="none" w:sz="0" w:space="0" w:color="auto"/>
            <w:left w:val="none" w:sz="0" w:space="0" w:color="auto"/>
            <w:bottom w:val="none" w:sz="0" w:space="0" w:color="auto"/>
            <w:right w:val="none" w:sz="0" w:space="0" w:color="auto"/>
          </w:divBdr>
        </w:div>
      </w:divsChild>
    </w:div>
    <w:div w:id="1992130264">
      <w:bodyDiv w:val="1"/>
      <w:marLeft w:val="0"/>
      <w:marRight w:val="0"/>
      <w:marTop w:val="0"/>
      <w:marBottom w:val="0"/>
      <w:divBdr>
        <w:top w:val="none" w:sz="0" w:space="0" w:color="auto"/>
        <w:left w:val="none" w:sz="0" w:space="0" w:color="auto"/>
        <w:bottom w:val="none" w:sz="0" w:space="0" w:color="auto"/>
        <w:right w:val="none" w:sz="0" w:space="0" w:color="auto"/>
      </w:divBdr>
    </w:div>
    <w:div w:id="1997032673">
      <w:bodyDiv w:val="1"/>
      <w:marLeft w:val="0"/>
      <w:marRight w:val="0"/>
      <w:marTop w:val="0"/>
      <w:marBottom w:val="0"/>
      <w:divBdr>
        <w:top w:val="none" w:sz="0" w:space="0" w:color="auto"/>
        <w:left w:val="none" w:sz="0" w:space="0" w:color="auto"/>
        <w:bottom w:val="none" w:sz="0" w:space="0" w:color="auto"/>
        <w:right w:val="none" w:sz="0" w:space="0" w:color="auto"/>
      </w:divBdr>
    </w:div>
    <w:div w:id="2099053570">
      <w:bodyDiv w:val="1"/>
      <w:marLeft w:val="0"/>
      <w:marRight w:val="0"/>
      <w:marTop w:val="0"/>
      <w:marBottom w:val="0"/>
      <w:divBdr>
        <w:top w:val="none" w:sz="0" w:space="0" w:color="auto"/>
        <w:left w:val="none" w:sz="0" w:space="0" w:color="auto"/>
        <w:bottom w:val="none" w:sz="0" w:space="0" w:color="auto"/>
        <w:right w:val="none" w:sz="0" w:space="0" w:color="auto"/>
      </w:divBdr>
    </w:div>
    <w:div w:id="2120559577">
      <w:bodyDiv w:val="1"/>
      <w:marLeft w:val="0"/>
      <w:marRight w:val="0"/>
      <w:marTop w:val="0"/>
      <w:marBottom w:val="0"/>
      <w:divBdr>
        <w:top w:val="none" w:sz="0" w:space="0" w:color="auto"/>
        <w:left w:val="none" w:sz="0" w:space="0" w:color="auto"/>
        <w:bottom w:val="none" w:sz="0" w:space="0" w:color="auto"/>
        <w:right w:val="none" w:sz="0" w:space="0" w:color="auto"/>
      </w:divBdr>
    </w:div>
    <w:div w:id="21239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881D-85D3-4EE4-BBD7-DA4C888C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2356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Falkra</dc:creator>
  <cp:lastModifiedBy>siec</cp:lastModifiedBy>
  <cp:revision>3</cp:revision>
  <dcterms:created xsi:type="dcterms:W3CDTF">2017-01-17T14:09:00Z</dcterms:created>
  <dcterms:modified xsi:type="dcterms:W3CDTF">2017-01-17T15:35:00Z</dcterms:modified>
</cp:coreProperties>
</file>