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6A4EEF">
        <w:rPr>
          <w:rFonts w:cs="Calibri"/>
          <w:color w:val="000000"/>
          <w:sz w:val="30"/>
          <w:szCs w:val="30"/>
          <w:lang w:eastAsia="fr-FR"/>
        </w:rPr>
        <w:t>7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01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Pr="00E1480E" w:rsidRDefault="00CA6EE5" w:rsidP="00CA6E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b/>
          <w:color w:val="000000"/>
          <w:sz w:val="30"/>
          <w:szCs w:val="30"/>
          <w:lang w:val="es-ES_tradnl" w:eastAsia="fr-FR"/>
        </w:rPr>
      </w:pPr>
      <w:r w:rsidRPr="00E1480E">
        <w:rPr>
          <w:rFonts w:asciiTheme="minorHAnsi" w:hAnsiTheme="minorHAnsi" w:cs="Segoe UI"/>
          <w:b/>
          <w:color w:val="000000"/>
          <w:sz w:val="30"/>
          <w:szCs w:val="30"/>
          <w:lang w:val="es-ES_tradnl" w:eastAsia="fr-FR"/>
        </w:rPr>
        <w:t>2016, el año del boom del alquiler con Barcelona a la cabeza</w:t>
      </w:r>
    </w:p>
    <w:p w:rsidR="00CA6EE5" w:rsidRPr="00E1480E" w:rsidRDefault="00CA6EE5" w:rsidP="00CA6E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CA6EE5" w:rsidRPr="00CA6EE5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lastRenderedPageBreak/>
        <w:t>El alquiler, como alternativa habitacional, es una opción cada vez más extendida en España. A pesar de que estamos en un país donde la propiedad sigue siendo la opción mayoritaria, lo cierto es que las nuevas generaciones están desterrando</w:t>
      </w:r>
      <w:r w:rsidR="00E1480E">
        <w:rPr>
          <w:rStyle w:val="Appelnotedebasdep"/>
          <w:lang w:val="es-ES_tradnl" w:eastAsia="fr-FR"/>
        </w:rPr>
        <w:footnoteReference w:id="1"/>
      </w:r>
      <w:r w:rsidRPr="00CA6EE5">
        <w:rPr>
          <w:lang w:val="es-ES_tradnl" w:eastAsia="fr-FR"/>
        </w:rPr>
        <w:t xml:space="preserve"> la idea de que arrendar una vivienda es una forma de tirar el dinero.</w:t>
      </w:r>
    </w:p>
    <w:p w:rsidR="00CA6EE5" w:rsidRPr="00CA6EE5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t xml:space="preserve">Con unos jóvenes que prefieren invertir en viajar, formarse y mudarse a nuevas ciudades a lo largo de su vida que cargar con una hipoteca, el alquiler resulta cada vez más interesante para quienes buscan emanciparse. Tanto es así que, </w:t>
      </w:r>
      <w:hyperlink r:id="rId7" w:tgtFrame="_blank" w:history="1">
        <w:r w:rsidRPr="00CA6EE5">
          <w:rPr>
            <w:lang w:val="es-ES_tradnl" w:eastAsia="fr-FR"/>
          </w:rPr>
          <w:t>según el Banco de España,</w:t>
        </w:r>
      </w:hyperlink>
      <w:r w:rsidRPr="00CA6EE5">
        <w:rPr>
          <w:lang w:val="es-ES_tradnl" w:eastAsia="fr-FR"/>
        </w:rPr>
        <w:t xml:space="preserve"> las viviendas en arrendamiento están en máximos de tres décadas. (…)</w:t>
      </w:r>
    </w:p>
    <w:p w:rsidR="00CA6EE5" w:rsidRPr="00CA6EE5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t>Además, expertos y firmas de análisis creen que el arrendamiento irá ganando peso en el mercado y que </w:t>
      </w:r>
      <w:hyperlink r:id="rId8" w:history="1">
        <w:r w:rsidRPr="00CA6EE5">
          <w:rPr>
            <w:lang w:val="es-ES_tradnl" w:eastAsia="fr-FR"/>
          </w:rPr>
          <w:t>se podría estabilizar en torno al 30%.</w:t>
        </w:r>
      </w:hyperlink>
      <w:r w:rsidRPr="00CA6EE5">
        <w:rPr>
          <w:lang w:val="es-ES_tradnl" w:eastAsia="fr-FR"/>
        </w:rPr>
        <w:t xml:space="preserve"> (…)</w:t>
      </w:r>
    </w:p>
    <w:p w:rsidR="00E1480E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t>De hecho, a lo largo de 2016 hemos vivido un progresivo incremento</w:t>
      </w:r>
      <w:r w:rsidR="00E1480E">
        <w:rPr>
          <w:rStyle w:val="Appelnotedebasdep"/>
          <w:lang w:val="es-ES_tradnl" w:eastAsia="fr-FR"/>
        </w:rPr>
        <w:footnoteReference w:id="2"/>
      </w:r>
      <w:r w:rsidRPr="00CA6EE5">
        <w:rPr>
          <w:lang w:val="es-ES_tradnl" w:eastAsia="fr-FR"/>
        </w:rPr>
        <w:t xml:space="preserve"> de los precios del alquiler. (…)</w:t>
      </w:r>
      <w:r w:rsidR="00E1480E">
        <w:rPr>
          <w:lang w:val="es-ES_tradnl" w:eastAsia="fr-FR"/>
        </w:rPr>
        <w:t xml:space="preserve"> </w:t>
      </w:r>
      <w:r w:rsidRPr="00CA6EE5">
        <w:rPr>
          <w:lang w:val="es-ES_tradnl" w:eastAsia="fr-FR"/>
        </w:rPr>
        <w:t xml:space="preserve">Los </w:t>
      </w:r>
      <w:hyperlink r:id="rId9" w:tgtFrame="_blank" w:history="1">
        <w:r w:rsidRPr="00CA6EE5">
          <w:rPr>
            <w:lang w:val="es-ES_tradnl" w:eastAsia="fr-FR"/>
          </w:rPr>
          <w:t>alquileres baratos</w:t>
        </w:r>
      </w:hyperlink>
      <w:r w:rsidRPr="00CA6EE5">
        <w:rPr>
          <w:lang w:val="es-ES_tradnl" w:eastAsia="fr-FR"/>
        </w:rPr>
        <w:t xml:space="preserve"> siguen siendo complicados de encontrar. </w:t>
      </w:r>
    </w:p>
    <w:p w:rsidR="00CA6EE5" w:rsidRPr="00CA6EE5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t>Ahora bien, al igual que sucede en el conjunto del sector inmobiliario, </w:t>
      </w:r>
      <w:hyperlink r:id="rId10" w:history="1">
        <w:r w:rsidRPr="00CA6EE5">
          <w:rPr>
            <w:lang w:val="es-ES_tradnl" w:eastAsia="fr-FR"/>
          </w:rPr>
          <w:t>el arrendamiento no está evolucionando de manera uniforme</w:t>
        </w:r>
      </w:hyperlink>
      <w:r w:rsidRPr="00CA6EE5">
        <w:rPr>
          <w:lang w:val="es-ES_tradnl" w:eastAsia="fr-FR"/>
        </w:rPr>
        <w:t> en todas las partes de España. Mientras la oferta se encarece en los principales mercados (Madrid, Barcelona, San Sebastián, Valencia…), sigue abaratándose</w:t>
      </w:r>
      <w:r w:rsidR="00E1480E">
        <w:rPr>
          <w:rStyle w:val="Appelnotedebasdep"/>
          <w:lang w:val="es-ES_tradnl" w:eastAsia="fr-FR"/>
        </w:rPr>
        <w:footnoteReference w:id="3"/>
      </w:r>
      <w:r w:rsidRPr="00CA6EE5">
        <w:rPr>
          <w:lang w:val="es-ES_tradnl" w:eastAsia="fr-FR"/>
        </w:rPr>
        <w:t xml:space="preserve"> en el resto del país. (…)</w:t>
      </w:r>
    </w:p>
    <w:p w:rsidR="00CA6EE5" w:rsidRPr="00CA6EE5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t>Las grandes ciudades han activado este año una inversión en alquiler social como respuesta a la situación precaria que viven muchas familias que no pueden acceder de forma digna a la vivienda. El parque de viviendas público en España es muy limitado y se encuentra a la cola de los índices que goza</w:t>
      </w:r>
      <w:r w:rsidR="00E1480E">
        <w:rPr>
          <w:rStyle w:val="Appelnotedebasdep"/>
          <w:lang w:val="es-ES_tradnl" w:eastAsia="fr-FR"/>
        </w:rPr>
        <w:footnoteReference w:id="4"/>
      </w:r>
      <w:r w:rsidRPr="00CA6EE5">
        <w:rPr>
          <w:lang w:val="es-ES_tradnl" w:eastAsia="fr-FR"/>
        </w:rPr>
        <w:t xml:space="preserve"> el promedio de la Unión Europea.</w:t>
      </w:r>
    </w:p>
    <w:p w:rsidR="00CA6EE5" w:rsidRPr="00CA6EE5" w:rsidRDefault="00CA6EE5" w:rsidP="00CA6EE5">
      <w:pPr>
        <w:jc w:val="both"/>
        <w:rPr>
          <w:lang w:val="es-ES_tradnl" w:eastAsia="fr-FR"/>
        </w:rPr>
      </w:pPr>
      <w:r w:rsidRPr="00CA6EE5">
        <w:rPr>
          <w:lang w:val="es-ES_tradnl" w:eastAsia="fr-FR"/>
        </w:rPr>
        <w:t>Es por eso que las Administraciones Públicas están anunciando diferentes planes para aumentar el parque de viviendas sociales. Cataluña, por ejemplo, ha anunciado que comprará más de un millar de inmuebles a los bancos, mientras que Madrid también adquirirá inmuebles e incluso construirá obra nueva para este fin.</w:t>
      </w:r>
      <w:r>
        <w:rPr>
          <w:lang w:val="es-ES_tradnl" w:eastAsia="fr-FR"/>
        </w:rPr>
        <w:t xml:space="preserve"> </w:t>
      </w:r>
      <w:r w:rsidRPr="00CA6EE5">
        <w:rPr>
          <w:lang w:val="es-ES_tradnl" w:eastAsia="fr-FR"/>
        </w:rPr>
        <w:t>(…)</w:t>
      </w:r>
    </w:p>
    <w:p w:rsidR="005D0023" w:rsidRPr="00902299" w:rsidRDefault="00CA6EE5" w:rsidP="00CA6EE5">
      <w:pPr>
        <w:jc w:val="both"/>
        <w:rPr>
          <w:lang w:val="es-ES_tradnl"/>
        </w:rPr>
      </w:pPr>
      <w:r w:rsidRPr="00CA6EE5">
        <w:rPr>
          <w:lang w:val="es-ES_tradnl" w:eastAsia="fr-FR"/>
        </w:rPr>
        <w:t xml:space="preserve">Las actuaciones por parte de la Generalitat de Cataluña, por ejemplo, ha sido implantar la reciente </w:t>
      </w:r>
      <w:hyperlink r:id="rId11" w:tgtFrame="_blank" w:history="1">
        <w:r w:rsidRPr="00CA6EE5">
          <w:rPr>
            <w:lang w:val="es-ES_tradnl" w:eastAsia="fr-FR"/>
          </w:rPr>
          <w:t>ley exprés del derecho a la vivienda</w:t>
        </w:r>
      </w:hyperlink>
      <w:r w:rsidRPr="00CA6EE5">
        <w:rPr>
          <w:lang w:val="es-ES_tradnl" w:eastAsia="fr-FR"/>
        </w:rPr>
        <w:t xml:space="preserve"> con la que responder a la problemática habitacional que muchas familias viven y garantizar su inclusión residencial. Con esta ley se pretende trabajar en la ayuda a desahuciados</w:t>
      </w:r>
      <w:r w:rsidR="00E1480E">
        <w:rPr>
          <w:rStyle w:val="Appelnotedebasdep"/>
          <w:lang w:val="es-ES_tradnl" w:eastAsia="fr-FR"/>
        </w:rPr>
        <w:footnoteReference w:id="5"/>
      </w:r>
      <w:r w:rsidRPr="00CA6EE5">
        <w:rPr>
          <w:lang w:val="es-ES_tradnl" w:eastAsia="fr-FR"/>
        </w:rPr>
        <w:t xml:space="preserve"> y, también, empezar a pincelar</w:t>
      </w:r>
      <w:r w:rsidR="00E1480E">
        <w:rPr>
          <w:rStyle w:val="Appelnotedebasdep"/>
          <w:lang w:val="es-ES_tradnl" w:eastAsia="fr-FR"/>
        </w:rPr>
        <w:footnoteReference w:id="6"/>
      </w:r>
      <w:r w:rsidRPr="00CA6EE5">
        <w:rPr>
          <w:lang w:val="es-ES_tradnl" w:eastAsia="fr-FR"/>
        </w:rPr>
        <w:t xml:space="preserve"> lo que será una futura ley de regulación del alquiler</w:t>
      </w:r>
      <w:r w:rsidR="009A4F1D" w:rsidRPr="002F7AEC">
        <w:rPr>
          <w:lang w:val="es-ES_tradnl"/>
        </w:rPr>
        <w:t>.</w:t>
      </w:r>
    </w:p>
    <w:p w:rsidR="00AC5FB7" w:rsidRPr="00F95D17" w:rsidRDefault="00CA6EE5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idealista</w:t>
      </w:r>
      <w:r w:rsidR="002F7AEC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702CFD">
        <w:rPr>
          <w:rFonts w:eastAsia="Times New Roman" w:cs="Calibri"/>
          <w:i/>
          <w:sz w:val="24"/>
          <w:szCs w:val="24"/>
          <w:lang w:val="es-ES_tradnl" w:eastAsia="fr-FR"/>
        </w:rPr>
        <w:t>com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23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902299">
        <w:rPr>
          <w:rFonts w:eastAsia="Times New Roman" w:cs="Calibri"/>
          <w:bCs/>
          <w:sz w:val="24"/>
          <w:szCs w:val="24"/>
          <w:lang w:val="es-ES_tradnl" w:eastAsia="fr-FR"/>
        </w:rPr>
        <w:t>12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902299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12" w:rsidRDefault="00300612" w:rsidP="00D5487B">
      <w:pPr>
        <w:spacing w:after="0" w:line="240" w:lineRule="auto"/>
      </w:pPr>
      <w:r>
        <w:separator/>
      </w:r>
    </w:p>
  </w:endnote>
  <w:endnote w:type="continuationSeparator" w:id="0">
    <w:p w:rsidR="00300612" w:rsidRDefault="00300612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12" w:rsidRDefault="00300612" w:rsidP="00D5487B">
      <w:pPr>
        <w:spacing w:after="0" w:line="240" w:lineRule="auto"/>
      </w:pPr>
      <w:r>
        <w:separator/>
      </w:r>
    </w:p>
  </w:footnote>
  <w:footnote w:type="continuationSeparator" w:id="0">
    <w:p w:rsidR="00300612" w:rsidRDefault="00300612" w:rsidP="00D5487B">
      <w:pPr>
        <w:spacing w:after="0" w:line="240" w:lineRule="auto"/>
      </w:pPr>
      <w:r>
        <w:continuationSeparator/>
      </w:r>
    </w:p>
  </w:footnote>
  <w:footnote w:id="1">
    <w:p w:rsidR="00E1480E" w:rsidRDefault="00E148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Desterrar</w:t>
      </w:r>
      <w:proofErr w:type="spellEnd"/>
      <w:r>
        <w:t> : revenir sur (une idée).</w:t>
      </w:r>
    </w:p>
  </w:footnote>
  <w:footnote w:id="2">
    <w:p w:rsidR="00E1480E" w:rsidRDefault="00E1480E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incremento</w:t>
      </w:r>
      <w:proofErr w:type="spellEnd"/>
      <w:r>
        <w:t> : une augmentation.</w:t>
      </w:r>
    </w:p>
  </w:footnote>
  <w:footnote w:id="3">
    <w:p w:rsidR="00E1480E" w:rsidRDefault="00E148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Abaratándose</w:t>
      </w:r>
      <w:proofErr w:type="spellEnd"/>
      <w:r>
        <w:t> : diminuer (pour un prix).</w:t>
      </w:r>
    </w:p>
  </w:footnote>
  <w:footnote w:id="4">
    <w:p w:rsidR="00E1480E" w:rsidRDefault="00E148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Gozar</w:t>
      </w:r>
      <w:proofErr w:type="spellEnd"/>
      <w:r>
        <w:t> : jouir de.</w:t>
      </w:r>
    </w:p>
  </w:footnote>
  <w:footnote w:id="5">
    <w:p w:rsidR="00E1480E" w:rsidRDefault="00E148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Desahuciados</w:t>
      </w:r>
      <w:proofErr w:type="spellEnd"/>
      <w:r>
        <w:t> : les expulsés.</w:t>
      </w:r>
    </w:p>
  </w:footnote>
  <w:footnote w:id="6">
    <w:p w:rsidR="00E1480E" w:rsidRDefault="00E148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Pincelar</w:t>
      </w:r>
      <w:proofErr w:type="spellEnd"/>
      <w:r>
        <w:t> : ébaucher.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799F"/>
    <w:rsid w:val="00035451"/>
    <w:rsid w:val="00036813"/>
    <w:rsid w:val="00065627"/>
    <w:rsid w:val="000727E4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2F7AEC"/>
    <w:rsid w:val="00300612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A4EEF"/>
    <w:rsid w:val="006B080D"/>
    <w:rsid w:val="006C2DA4"/>
    <w:rsid w:val="006C5BCF"/>
    <w:rsid w:val="006E649B"/>
    <w:rsid w:val="00700943"/>
    <w:rsid w:val="00702CFD"/>
    <w:rsid w:val="00730241"/>
    <w:rsid w:val="0073666A"/>
    <w:rsid w:val="007424AA"/>
    <w:rsid w:val="0076288F"/>
    <w:rsid w:val="0078766B"/>
    <w:rsid w:val="007C6E30"/>
    <w:rsid w:val="007D3361"/>
    <w:rsid w:val="007E4FDB"/>
    <w:rsid w:val="00804131"/>
    <w:rsid w:val="008120B8"/>
    <w:rsid w:val="00845BFD"/>
    <w:rsid w:val="00886163"/>
    <w:rsid w:val="00886792"/>
    <w:rsid w:val="008C309B"/>
    <w:rsid w:val="00902299"/>
    <w:rsid w:val="009110F9"/>
    <w:rsid w:val="009304E3"/>
    <w:rsid w:val="00957915"/>
    <w:rsid w:val="009832E4"/>
    <w:rsid w:val="009A4F1D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0E1E"/>
    <w:rsid w:val="00B24149"/>
    <w:rsid w:val="00B26B70"/>
    <w:rsid w:val="00B36FDE"/>
    <w:rsid w:val="00B509D8"/>
    <w:rsid w:val="00B531C4"/>
    <w:rsid w:val="00B664BC"/>
    <w:rsid w:val="00B7518C"/>
    <w:rsid w:val="00B96F41"/>
    <w:rsid w:val="00BA142B"/>
    <w:rsid w:val="00BB3E01"/>
    <w:rsid w:val="00BE4634"/>
    <w:rsid w:val="00C06F13"/>
    <w:rsid w:val="00C135E8"/>
    <w:rsid w:val="00C1527E"/>
    <w:rsid w:val="00C3460D"/>
    <w:rsid w:val="00C35923"/>
    <w:rsid w:val="00C522AE"/>
    <w:rsid w:val="00C94D01"/>
    <w:rsid w:val="00CA6EE5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04548"/>
    <w:rsid w:val="00E14353"/>
    <w:rsid w:val="00E1480E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41B88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  <w:style w:type="character" w:customStyle="1" w:styleId="titulo-noticia">
    <w:name w:val="titulo-noticia"/>
    <w:basedOn w:val="Policepardfaut"/>
    <w:rsid w:val="00902299"/>
  </w:style>
  <w:style w:type="paragraph" w:styleId="Textedebulles">
    <w:name w:val="Balloon Text"/>
    <w:basedOn w:val="Normal"/>
    <w:link w:val="TextedebullesCar"/>
    <w:uiPriority w:val="99"/>
    <w:semiHidden/>
    <w:unhideWhenUsed/>
    <w:rsid w:val="00CA6E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EE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lista.com/news/especiales/inmonext-2016/2016/05/06/742025-gomez-pintado-el-alquiler-no-va-a-suponer-mas-del-30-del-merca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ealista.com/news/inmobiliario/vivienda/2016/10/20/743973-las-viviendas-en-alquiler-suben-a-niveles-de-1987-mientras-la-propiedad-pier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dealista.com/news/inmobiliario/vivienda/2016/12/23/744722-el-parlament-aprueba-por-unanimidad-la-nueva-ley-del-derecho-a-la-viviend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dealista.com/news/inmobiliario/vivienda/2016/10/13/743879-el-subibaja-de-los-alquileres-se-encarecen-en-las-grandes-mercados-y-caen-en-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alista.com/news/inmobiliario/vivienda/2016/11/28/744422-fin-de-las-rentas-baratas-apenas-un-27-de-la-oferta-en-capitales-se-alquila-p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D5ED-A15D-470C-9953-EE82B5D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2017-01-17T14:15:00Z</dcterms:created>
  <dcterms:modified xsi:type="dcterms:W3CDTF">2017-01-17T14:15:00Z</dcterms:modified>
</cp:coreProperties>
</file>